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CD305" w14:textId="77777777" w:rsidR="009838EA" w:rsidRPr="004915AF" w:rsidRDefault="009838EA" w:rsidP="009838EA">
      <w:pPr>
        <w:spacing w:after="0"/>
        <w:ind w:firstLine="567"/>
        <w:jc w:val="right"/>
        <w:rPr>
          <w:color w:val="000000" w:themeColor="text1"/>
          <w:sz w:val="24"/>
          <w:szCs w:val="20"/>
          <w:lang w:val="pt-BR"/>
        </w:rPr>
      </w:pPr>
      <w:r w:rsidRPr="004915AF">
        <w:rPr>
          <w:color w:val="000000" w:themeColor="text1"/>
          <w:sz w:val="24"/>
          <w:szCs w:val="20"/>
          <w:lang w:val="pt-BR"/>
        </w:rPr>
        <w:t>Anexa nr. 5</w:t>
      </w:r>
    </w:p>
    <w:p w14:paraId="7DF80E9A" w14:textId="77777777" w:rsidR="009838EA" w:rsidRPr="004915AF" w:rsidRDefault="009838EA" w:rsidP="009838EA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r w:rsidRPr="004915AF">
        <w:rPr>
          <w:b/>
          <w:color w:val="000000" w:themeColor="text1"/>
          <w:sz w:val="24"/>
          <w:szCs w:val="20"/>
          <w:lang w:val="ro-RO"/>
        </w:rPr>
        <w:t xml:space="preserve">Categoriile de echipamente electrice </w:t>
      </w:r>
      <w:proofErr w:type="spellStart"/>
      <w:r w:rsidRPr="004915AF">
        <w:rPr>
          <w:b/>
          <w:color w:val="000000" w:themeColor="text1"/>
          <w:sz w:val="24"/>
          <w:szCs w:val="20"/>
          <w:lang w:val="ro-RO"/>
        </w:rPr>
        <w:t>şi</w:t>
      </w:r>
      <w:proofErr w:type="spellEnd"/>
      <w:r w:rsidRPr="004915AF">
        <w:rPr>
          <w:b/>
          <w:color w:val="000000" w:themeColor="text1"/>
          <w:sz w:val="24"/>
          <w:szCs w:val="20"/>
          <w:lang w:val="ro-RO"/>
        </w:rPr>
        <w:t xml:space="preserve"> electronice</w:t>
      </w:r>
    </w:p>
    <w:p w14:paraId="30551518" w14:textId="77777777" w:rsidR="009838EA" w:rsidRPr="004915AF" w:rsidRDefault="009838EA" w:rsidP="009838EA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r w:rsidRPr="004915AF">
        <w:rPr>
          <w:b/>
          <w:color w:val="000000" w:themeColor="text1"/>
          <w:sz w:val="24"/>
          <w:szCs w:val="20"/>
          <w:lang w:val="ro-RO"/>
        </w:rPr>
        <w:t>care fac obiectul art. 50</w:t>
      </w:r>
    </w:p>
    <w:p w14:paraId="4B1709F7" w14:textId="77777777" w:rsidR="009838EA" w:rsidRPr="004915AF" w:rsidRDefault="009838EA" w:rsidP="009838EA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4915AF">
        <w:rPr>
          <w:color w:val="000000" w:themeColor="text1"/>
          <w:sz w:val="24"/>
          <w:szCs w:val="20"/>
          <w:lang w:val="ro-RO"/>
        </w:rPr>
        <w:t>1. Echipamente de transfer termic.</w:t>
      </w:r>
    </w:p>
    <w:p w14:paraId="4DE6372D" w14:textId="77777777" w:rsidR="009838EA" w:rsidRPr="004915AF" w:rsidRDefault="009838EA" w:rsidP="009838EA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4915AF">
        <w:rPr>
          <w:color w:val="000000" w:themeColor="text1"/>
          <w:sz w:val="24"/>
          <w:szCs w:val="20"/>
          <w:lang w:val="ro-RO"/>
        </w:rPr>
        <w:t>2. Ecrane, monitoare și echipamente care conțin ecrane cu o suprafață mai mare de 100 cm</w:t>
      </w:r>
      <w:r w:rsidRPr="004915AF">
        <w:rPr>
          <w:color w:val="000000" w:themeColor="text1"/>
          <w:sz w:val="24"/>
          <w:szCs w:val="20"/>
          <w:vertAlign w:val="superscript"/>
          <w:lang w:val="ro-RO"/>
        </w:rPr>
        <w:t>2</w:t>
      </w:r>
      <w:r w:rsidRPr="004915AF">
        <w:rPr>
          <w:color w:val="000000" w:themeColor="text1"/>
          <w:sz w:val="24"/>
          <w:szCs w:val="20"/>
          <w:lang w:val="ro-RO"/>
        </w:rPr>
        <w:t>.</w:t>
      </w:r>
    </w:p>
    <w:p w14:paraId="13DF8926" w14:textId="77777777" w:rsidR="009838EA" w:rsidRPr="004915AF" w:rsidRDefault="009838EA" w:rsidP="009838EA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4915AF">
        <w:rPr>
          <w:color w:val="000000" w:themeColor="text1"/>
          <w:sz w:val="24"/>
          <w:szCs w:val="20"/>
          <w:lang w:val="ro-RO"/>
        </w:rPr>
        <w:t>3. Lămpi.</w:t>
      </w:r>
    </w:p>
    <w:p w14:paraId="019D3B71" w14:textId="77777777" w:rsidR="009838EA" w:rsidRPr="004915AF" w:rsidRDefault="009838EA" w:rsidP="009838EA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4915AF">
        <w:rPr>
          <w:color w:val="000000" w:themeColor="text1"/>
          <w:sz w:val="24"/>
          <w:szCs w:val="20"/>
          <w:lang w:val="ro-RO"/>
        </w:rPr>
        <w:t>4. Echipamente de mari dimensiuni (având oricare dintre dimensiunile externe mai mare de 50 cm), inclusiv: aparate de uz casnic; echipamente informatice și de telecomunicații; echipamente de larg consum; aparate de iluminat, echipamente de reproducere a sunetului sau a imaginilor, echipamente muzicale; unelte electrice și electronice; jucării, echipamente sportive și de agrement; dispozitive medicale; instrumente de supraveghere și control; distribuitoare automate; echipamente pentru generarea de curenți electrici. Această categorie nu include echipamente cuprinse în categoriile  1–3.</w:t>
      </w:r>
    </w:p>
    <w:p w14:paraId="07FE2037" w14:textId="77777777" w:rsidR="009838EA" w:rsidRPr="004915AF" w:rsidRDefault="009838EA" w:rsidP="009838EA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4915AF">
        <w:rPr>
          <w:color w:val="000000" w:themeColor="text1"/>
          <w:sz w:val="24"/>
          <w:szCs w:val="20"/>
          <w:lang w:val="ro-RO"/>
        </w:rPr>
        <w:t>5. Echipamente de mici dimensiuni (nicio dimensiune externă mai mare de 50 cm), inclusiv: aparate de uz casnic; echipamente de larg consum; aparate de iluminat, echipamente de reproducere a sunetului sau a imaginilor, echipamente muzicale; unelte electrice și electronice; jucării, echipamente sportive și de agrement; dispozitive medicale; instrumente de supraveghere și control; distribuitoare automate; echipamente pentru generarea de curenți electrici. Această categorie nu include echipamente cuprinse în categoriile 1–3 și 6.</w:t>
      </w:r>
    </w:p>
    <w:p w14:paraId="3B26A05E" w14:textId="77777777" w:rsidR="009838EA" w:rsidRDefault="009838EA" w:rsidP="009838EA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4915AF">
        <w:rPr>
          <w:color w:val="000000" w:themeColor="text1"/>
          <w:sz w:val="24"/>
          <w:szCs w:val="20"/>
          <w:lang w:val="ro-RO"/>
        </w:rPr>
        <w:t>6. Echipamente informatice și de telecomunicații de dimensiuni mici (nicio dimensiune externă mai mare de 50 cm).</w:t>
      </w:r>
    </w:p>
    <w:p w14:paraId="300BC007" w14:textId="77777777" w:rsidR="009838EA" w:rsidRPr="009838EA" w:rsidRDefault="009838EA">
      <w:pPr>
        <w:rPr>
          <w:lang w:val="ro-RO"/>
        </w:rPr>
      </w:pPr>
    </w:p>
    <w:sectPr w:rsidR="003A4337" w:rsidRPr="009838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8EA"/>
    <w:rsid w:val="0058181B"/>
    <w:rsid w:val="005C0197"/>
    <w:rsid w:val="006D1F82"/>
    <w:rsid w:val="009838EA"/>
    <w:rsid w:val="00B32DE8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8865D"/>
  <w15:chartTrackingRefBased/>
  <w15:docId w15:val="{167CEDAD-0E44-426C-8B56-737457C2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8EA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9838EA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38EA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8EA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38EA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8EA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8EA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38EA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38EA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38EA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8E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38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38E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38EA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838EA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838EA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838EA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838E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838EA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9838EA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38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38EA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38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38EA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9838EA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9838EA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9838EA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38E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9838E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9838E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2024-06-20T07:59:00Z</dcterms:created>
  <dcterms:modified xsi:type="dcterms:W3CDTF">2024-06-20T08:00:00Z</dcterms:modified>
</cp:coreProperties>
</file>