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37C9C" w14:textId="77777777" w:rsidR="00A936E8" w:rsidRPr="00C7736F" w:rsidRDefault="00A936E8" w:rsidP="00A936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Anexa nr. 3</w:t>
      </w:r>
    </w:p>
    <w:p w14:paraId="29003966" w14:textId="77777777" w:rsidR="00A936E8" w:rsidRPr="00C7736F" w:rsidRDefault="00A936E8" w:rsidP="00A936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minime de securitate</w:t>
      </w:r>
    </w:p>
    <w:p w14:paraId="08A6D7E6" w14:textId="77777777" w:rsidR="00A936E8" w:rsidRPr="00C7736F" w:rsidRDefault="00A936E8" w:rsidP="00A936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sănătate la locul de muncă</w:t>
      </w:r>
    </w:p>
    <w:p w14:paraId="7D24360B" w14:textId="77777777" w:rsidR="00A936E8" w:rsidRDefault="00A936E8" w:rsidP="00A93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7EACC8" w14:textId="77777777" w:rsidR="00A936E8" w:rsidRDefault="00A936E8" w:rsidP="00A93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B53DDE" w14:textId="21C82D4D" w:rsidR="00A936E8" w:rsidRPr="00C7736F" w:rsidRDefault="00A936E8" w:rsidP="00A93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b/>
          <w:bCs/>
          <w:sz w:val="24"/>
          <w:szCs w:val="24"/>
        </w:rPr>
        <w:t>NORMAREA</w:t>
      </w:r>
    </w:p>
    <w:p w14:paraId="5B1320AC" w14:textId="77777777" w:rsidR="00A936E8" w:rsidRPr="00C7736F" w:rsidRDefault="00A936E8" w:rsidP="00A93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b/>
          <w:bCs/>
          <w:sz w:val="24"/>
          <w:szCs w:val="24"/>
        </w:rPr>
        <w:t>nivelurilor de iluminare</w:t>
      </w:r>
    </w:p>
    <w:p w14:paraId="58D5EBE9" w14:textId="77777777" w:rsidR="00A936E8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D95B14" w14:textId="652BB544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1. Nivelul de iluminare se normează în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funcţie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categoria lucrării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subcategoria în care se încadrează sarcinile vizuale, respectiv în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funcţie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mărimea detaliului reprezentativ, de contrastul dintre detaliul reprezentativ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fond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luminozitatea fondului sau numai de categoria sarcinii vizuale.</w:t>
      </w:r>
    </w:p>
    <w:p w14:paraId="3887B3A8" w14:textId="71B724E8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2. Valorile minime normate ale nivelurilor de iluminare pentru lucrările executate în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spaţii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interioare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sînt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prevăzute în tabelul nr. 1.</w:t>
      </w:r>
    </w:p>
    <w:p w14:paraId="49040002" w14:textId="1A0FD796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3. Nivelul de iluminare se ridică cu o treaptă în scara de valori a nivelurilor de iluminare în următoarele cazuri:</w:t>
      </w:r>
    </w:p>
    <w:p w14:paraId="39812D9C" w14:textId="6CCE6058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dacă efortul vizual este continuu pe o perioadă mai mare de 4 ore, pentru categoriile de lucrări I, II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III;</w:t>
      </w:r>
    </w:p>
    <w:p w14:paraId="2BBF8E31" w14:textId="4452FB6A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dacă detaliile urmărite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sînt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mişcare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, pentru categoriile de lucrări I, II, III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IV;</w:t>
      </w:r>
    </w:p>
    <w:p w14:paraId="6EBEC371" w14:textId="77777777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în încăperile destinate instruirii profesionale.</w:t>
      </w:r>
    </w:p>
    <w:p w14:paraId="275CB77E" w14:textId="3E83FDA1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4. Detaliul reprezentativ se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defineşte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ca fiind obiectul sau anumite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părţi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ale obiectului care trebuie privit în procesul muncii.</w:t>
      </w:r>
    </w:p>
    <w:p w14:paraId="2AF836EA" w14:textId="68A5E772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5. Valorile din tabelul nr. 1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sînt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valabile, indiferent 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poziţia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planului de lucru (orizontal, vertical, înclinat)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sursa de lumină folosită (artificială, naturală, mixtă).</w:t>
      </w:r>
    </w:p>
    <w:p w14:paraId="0F5F7631" w14:textId="3FACF813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6. Contrastul dintre detaliu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fond (K) se calculează cu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relaţia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>:</w:t>
      </w:r>
    </w:p>
    <w:p w14:paraId="5C45FEB4" w14:textId="69B5CDD0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K = (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Lf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dacă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Lf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>,</w:t>
      </w:r>
    </w:p>
    <w:p w14:paraId="0449357B" w14:textId="7EA58764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sau</w:t>
      </w:r>
    </w:p>
    <w:p w14:paraId="07956D5A" w14:textId="2F47F792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K = (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Lf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Lf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dacă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Lf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>,</w:t>
      </w:r>
    </w:p>
    <w:p w14:paraId="0A90DBFB" w14:textId="76F179C5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unde:</w:t>
      </w:r>
    </w:p>
    <w:p w14:paraId="7253EE31" w14:textId="28D983B0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Lf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este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luminanţa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fondului, cd/m²;</w:t>
      </w:r>
    </w:p>
    <w:p w14:paraId="18E5CEFB" w14:textId="3B9DBA00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este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luminanţa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detaliului, cd/m.</w:t>
      </w:r>
    </w:p>
    <w:p w14:paraId="43422C5B" w14:textId="2CF55B48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7. Se consideră:</w:t>
      </w:r>
    </w:p>
    <w:p w14:paraId="5CAC693C" w14:textId="5BBBA55B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contrast mic atunci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cînd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K ≤ 0,2;</w:t>
      </w:r>
    </w:p>
    <w:p w14:paraId="5D4E1C41" w14:textId="48C389D8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contrast mediu atunci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cînd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0,2 &lt; K ≤ 0,5;</w:t>
      </w:r>
    </w:p>
    <w:p w14:paraId="189ED450" w14:textId="108C11FE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contrast mare atunci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cînd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K &gt; 0,5.</w:t>
      </w:r>
    </w:p>
    <w:p w14:paraId="2043CDB7" w14:textId="689AEDAD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8. Fondul se caracterizează cu ajutorul factorului de reflexie (raportul dintre fluxul reflectat 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fondului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fluxul incident pe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fondului), ρ.</w:t>
      </w:r>
    </w:p>
    <w:p w14:paraId="6437B859" w14:textId="1A9CECBA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9. Se consideră:</w:t>
      </w:r>
    </w:p>
    <w:p w14:paraId="48A82A7D" w14:textId="11325E1C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fond întunecat, atunci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cînd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ρ ≤ 0,2;</w:t>
      </w:r>
    </w:p>
    <w:p w14:paraId="7672D66C" w14:textId="54511709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fond mediu, atunci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cînd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0,2 &lt; ρ ≤ 0,4;</w:t>
      </w:r>
    </w:p>
    <w:p w14:paraId="2E98E559" w14:textId="45ED9D52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fond luminos, atunci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cînd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ρ &gt; 0,4.</w:t>
      </w:r>
    </w:p>
    <w:p w14:paraId="3AA34167" w14:textId="47B91F97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10. În punctele în care se fac citiri la aparate,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acţionări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dispozitive, nivelul de iluminare corespunzător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dificultăţii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vizuale (conform tabelului nr. 1) se asigură prin iluminat local sau localizat.</w:t>
      </w:r>
    </w:p>
    <w:p w14:paraId="09F273D0" w14:textId="77777777" w:rsidR="00A936E8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10DD7E" w14:textId="3E48CD22" w:rsidR="00A936E8" w:rsidRPr="00C7736F" w:rsidRDefault="00A936E8" w:rsidP="00A936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Tabelul nr. 1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  <w:gridCol w:w="1811"/>
        <w:gridCol w:w="1585"/>
        <w:gridCol w:w="1611"/>
        <w:gridCol w:w="1376"/>
        <w:gridCol w:w="1405"/>
      </w:tblGrid>
      <w:tr w:rsidR="00A936E8" w:rsidRPr="00C7736F" w14:paraId="6D715CF7" w14:textId="77777777" w:rsidTr="009A3D8D">
        <w:trPr>
          <w:trHeight w:val="165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DF2C8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Categoria lucrării vizuale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7AB7C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Caracteristicile</w:t>
            </w:r>
          </w:p>
          <w:p w14:paraId="1CEAA32B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lucrărilor vizuale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26A68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Subcategoria lucrării vizuale</w:t>
            </w:r>
          </w:p>
          <w:p w14:paraId="5639040D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52B1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Contrastul</w:t>
            </w:r>
          </w:p>
          <w:p w14:paraId="6B3A46AF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dintre detaliul</w:t>
            </w:r>
          </w:p>
          <w:p w14:paraId="35B6A77A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reprezentativ</w:t>
            </w:r>
          </w:p>
          <w:p w14:paraId="3B43CF8F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fond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E6B6E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Caracteris-tica</w:t>
            </w:r>
            <w:proofErr w:type="spellEnd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fondului</w:t>
            </w:r>
          </w:p>
          <w:p w14:paraId="13EC2392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D4BE3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Nivelul normat de iluminare,</w:t>
            </w:r>
          </w:p>
          <w:p w14:paraId="2FF537FB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lx</w:t>
            </w:r>
          </w:p>
        </w:tc>
      </w:tr>
      <w:tr w:rsidR="00A936E8" w:rsidRPr="00C7736F" w14:paraId="701A6D10" w14:textId="77777777" w:rsidTr="009A3D8D">
        <w:trPr>
          <w:trHeight w:val="165"/>
        </w:trPr>
        <w:tc>
          <w:tcPr>
            <w:tcW w:w="11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6631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5466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14:paraId="3EA9FC9C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CD2CD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FCC0E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3F6CB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FD56A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B0D2A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4CCF1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6F45E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Lucrări de precizie </w:t>
            </w:r>
            <w:r w:rsidRPr="00C77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deosebită cu detalii a căror dimensiune unghiulară este sub 1' (detalii sub 0,1 mm pentru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distanţa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de privire de 344 mm)</w:t>
            </w:r>
          </w:p>
          <w:p w14:paraId="0609AA8B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05BA8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9089C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C1493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E2550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A936E8" w:rsidRPr="00C7736F" w14:paraId="439B079A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6FA72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2B62B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33F6E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50E18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A6BDC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mic</w:t>
            </w:r>
          </w:p>
          <w:p w14:paraId="6D48B927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mic</w:t>
            </w:r>
          </w:p>
          <w:p w14:paraId="19F3EC08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2A0E2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luminos</w:t>
            </w:r>
          </w:p>
          <w:p w14:paraId="08D2DDDD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mediu</w:t>
            </w:r>
          </w:p>
          <w:p w14:paraId="1C962002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6B375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F7B54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2000</w:t>
            </w:r>
          </w:p>
        </w:tc>
      </w:tr>
      <w:tr w:rsidR="00A936E8" w:rsidRPr="00C7736F" w14:paraId="0A032610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F80BA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A3AFC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5A019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BD505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7F6E9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3508172C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126DB440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B6BF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04777969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76795136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D7AEE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1CF1C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A936E8" w:rsidRPr="00C7736F" w14:paraId="1DC53506" w14:textId="77777777" w:rsidTr="009A3D8D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7F2D4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B7FA4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C7B2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CCF46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876EF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  <w:p w14:paraId="4FE7AC1B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25643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0B7402A3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5E6D3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A936E8" w:rsidRPr="00C7736F" w14:paraId="2BB25614" w14:textId="77777777" w:rsidTr="009A3D8D">
        <w:trPr>
          <w:trHeight w:val="165"/>
        </w:trPr>
        <w:tc>
          <w:tcPr>
            <w:tcW w:w="11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FF12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289E7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159FB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Lucrări de precizie foarte mare cu detalii a căror dimensiune unghiulară este între 1'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3' (detalii între 0,1 mm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0,3 mm pentru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distanţa</w:t>
            </w:r>
            <w:proofErr w:type="spellEnd"/>
          </w:p>
          <w:p w14:paraId="26B5BDCA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de privire de 344 mm)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EAC6D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9945B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D6132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671A4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A936E8" w:rsidRPr="00C7736F" w14:paraId="3BAB2D32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9D0B4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C60CE9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A4559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3472B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DFC50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  <w:p w14:paraId="11454BAD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  <w:p w14:paraId="2A74F1AF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88523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3BC88341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166031E7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723DE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7B0ED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A936E8" w:rsidRPr="00C7736F" w14:paraId="1D2CDAD9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19A60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C2C18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458AE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ADB6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F2614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5224A12F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624872B2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02B7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0E25D71D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5CBA2297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DD764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CFDAE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A936E8" w:rsidRPr="00C7736F" w14:paraId="662CA86C" w14:textId="77777777" w:rsidTr="009A3D8D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47A1E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DAF15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29ED5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421EE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6650E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  <w:p w14:paraId="490F8966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6FA8C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3096CDAA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CAF87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68D6F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936E8" w:rsidRPr="00C7736F" w14:paraId="4CEDA136" w14:textId="77777777" w:rsidTr="009A3D8D">
        <w:trPr>
          <w:trHeight w:val="165"/>
        </w:trPr>
        <w:tc>
          <w:tcPr>
            <w:tcW w:w="11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633EA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27B70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652F3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Lucrări de precizie mare cu detalii a căror dimensiune unghiulară este între 3'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5' (detalii între 0,3 mm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0,5 mm pentru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distanţa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de privire de 344 mm)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91742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E16CC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D3F17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A2AEC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A936E8" w:rsidRPr="00C7736F" w14:paraId="67F3BEE5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69A9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85875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62EBC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BBEE8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7CE9C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  <w:p w14:paraId="487DE1C1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  <w:p w14:paraId="204A93F7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B1EF4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737F67A1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79B78864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85CBE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A949B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A936E8" w:rsidRPr="00C7736F" w14:paraId="55334EA2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F4710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5EB8E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A9002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38C60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CE4DC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7FB4CFA4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568ED35E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FA2AD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4A20A568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61766976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B62D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19BD0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936E8" w:rsidRPr="00C7736F" w14:paraId="450A2F6B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C6F0D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D0329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F3A01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0E07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F7C70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  <w:p w14:paraId="08F59FC5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EFC31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3E1DC369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E644B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A6038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936E8" w:rsidRPr="00C7736F" w14:paraId="40BC8A68" w14:textId="77777777" w:rsidTr="009A3D8D">
        <w:trPr>
          <w:trHeight w:val="165"/>
        </w:trPr>
        <w:tc>
          <w:tcPr>
            <w:tcW w:w="11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9E514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5F581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8030C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Lucrări de precizie medie cu detalii a căror dimensiune unghiulară este între 5'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8' (detalii între 0,5 mm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0,8 mm pentru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distanţa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de privire de 344 mm)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AB24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5E5E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C1145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F44BB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936E8" w:rsidRPr="00C7736F" w14:paraId="12DF6F86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694C5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60D01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DA51F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4743A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B8002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  <w:p w14:paraId="2B0A8347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  <w:p w14:paraId="4D5AF742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C8F38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039F34EF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0DBE6348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38C4F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A93A8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A936E8" w:rsidRPr="00C7736F" w14:paraId="6F73A54D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612D7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D8D8E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C7D6B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43CE1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03065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698D766B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7304DE14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8A519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58725F10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36B5BE62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579B5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B193A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936E8" w:rsidRPr="00C7736F" w14:paraId="60876F81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97614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3C7E4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83B82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FE795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414A0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  <w:p w14:paraId="2CF7FB45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F41EF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07414CB0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7ADC3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20A06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936E8" w:rsidRPr="00C7736F" w14:paraId="2DF5150D" w14:textId="77777777" w:rsidTr="009A3D8D">
        <w:trPr>
          <w:trHeight w:val="165"/>
        </w:trPr>
        <w:tc>
          <w:tcPr>
            <w:tcW w:w="11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D9436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BA81E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D7232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Lucrări de precizie mică cu detalii a căror dimensiune unghiulară este între 8'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12' (detalii între 0,8 mm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1,2 mm pentru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distanţa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 privire de 344 mm)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2C63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6ACA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FC68A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0590D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936E8" w:rsidRPr="00C7736F" w14:paraId="6784546D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55895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42332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7118E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926A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C21F2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  <w:p w14:paraId="394F0121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</w:p>
          <w:p w14:paraId="26EB1C04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E94CE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72BF6405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336D1512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E13C0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8A024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A936E8" w:rsidRPr="00C7736F" w14:paraId="54E6D4CB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7C126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9A9B1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FD1CE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091E5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9D1A8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199D2793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3D03EA86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8F264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3B87CCC1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  <w:p w14:paraId="63C6ED90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întunecat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4AB44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B3682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936E8" w:rsidRPr="00C7736F" w14:paraId="33DDD3A2" w14:textId="77777777" w:rsidTr="009A3D8D">
        <w:trPr>
          <w:trHeight w:val="1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E5919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CD665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9B10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8B580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7E18A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  <w:p w14:paraId="32F45682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777DD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luminos</w:t>
            </w:r>
          </w:p>
          <w:p w14:paraId="4DAE53CB" w14:textId="77777777" w:rsidR="00A936E8" w:rsidRPr="00C7736F" w:rsidRDefault="00A936E8" w:rsidP="0085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16BE9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5A955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85216F" w:rsidRPr="00C7736F" w14:paraId="2FF8279C" w14:textId="77777777" w:rsidTr="009A3D8D">
        <w:trPr>
          <w:trHeight w:val="885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CB8B4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6BCD6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749B6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Lucrări grosiere cu detalii a căror dimensiune unghiulară este peste 12' (detalii peste 1,2 mm pentru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distanţa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de privire de 344 mm)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3C182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34B67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Indiferent de contrast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luminozitatea fondului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08A95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150A5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D4F8D9A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16F" w:rsidRPr="00C7736F" w14:paraId="74DC3254" w14:textId="77777777" w:rsidTr="009A3D8D">
        <w:trPr>
          <w:trHeight w:val="405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45D44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AF27D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VII</w:t>
            </w:r>
          </w:p>
          <w:p w14:paraId="2C4577C2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018DC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65910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Lucrări grosiere efectuate cu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intermitenţă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în timpul unui schimb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36394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FDEB5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Indiferent de contrast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luminozitatea fondului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F810A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6489A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5216F" w:rsidRPr="00C7736F" w14:paraId="6EF19C80" w14:textId="77777777" w:rsidTr="009A3D8D">
        <w:trPr>
          <w:trHeight w:val="240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3C06B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9A51B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FEDA6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Supravegherea liniilor robotizate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producţie</w:t>
            </w:r>
            <w:proofErr w:type="spellEnd"/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CE846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Se prevede iluminat local, localizat sau portabil ori portabil în punctele în care există aparate de măsurat, ori dispozitive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intervenţie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reglaj al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instalaţiilor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, precum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pentru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reparaţii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79FA5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44B18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85216F" w:rsidRPr="00C7736F" w14:paraId="1C461265" w14:textId="77777777" w:rsidTr="009A3D8D">
        <w:trPr>
          <w:trHeight w:val="225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D0F6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64DF4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4249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Supravegherea generală a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funcţionării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unor utilaje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instalaţii</w:t>
            </w:r>
            <w:proofErr w:type="spellEnd"/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0D0A5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Se prevede iluminat local, localizat sau portabil ori portabil în punctele în care există aparate de măsurat, ori dispozitive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intervenţie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reglaj al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instalaţiilor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, precum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pentru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reparaţii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139E3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67B55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5216F" w:rsidRPr="00C7736F" w14:paraId="2F80D5EF" w14:textId="77777777" w:rsidTr="009A3D8D">
        <w:trPr>
          <w:trHeight w:val="255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C6E1B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8E23D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C3599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Spaţii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circulaţie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la puncte de manevră, citire de aparate, cu vizitare periodică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0F6BD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Se prevede iluminat local, localizat sau portabil ori portabil în punctele în care există aparate de măsurat, ori dispozitive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intervenţie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reglaj al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instalaţiilor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, precum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pentru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reparaţii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6876C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64779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5216F" w:rsidRPr="00C7736F" w14:paraId="4FD8B9FA" w14:textId="77777777" w:rsidTr="009A3D8D">
        <w:trPr>
          <w:trHeight w:val="240"/>
        </w:trPr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BF7A7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8CCF7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BC69E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Spaţii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circulaţie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de-a lungul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instalaţiilor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de transport pe bandă, fără personal de supraveghere permanentă</w:t>
            </w: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7FA7" w14:textId="77777777" w:rsidR="00A936E8" w:rsidRPr="00C7736F" w:rsidRDefault="00A936E8" w:rsidP="00A936E8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Se prevede iluminat local, localizat sau portabil ori portabil în punctele în care există aparate de măsurat, ori dispozitive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intervenţie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reglaj al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instalaţiilor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, precum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pentru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reparaţii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104DB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42191" w14:textId="77777777" w:rsidR="00A936E8" w:rsidRPr="00C7736F" w:rsidRDefault="00A936E8" w:rsidP="009A3D8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486380CA" w14:textId="6CE9B94E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11. Dimensiunea unghiulară a detaliului reprezentativ constituie raportul dintre mărimea acestuia în milimetri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distanţa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privire de 344 mm.</w:t>
      </w:r>
    </w:p>
    <w:p w14:paraId="2C509E79" w14:textId="5D76CD43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12. Valorile minime normate ale nivelurilor de iluminare pentru lucrările executate în aer liber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sînt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prevăzute în tabelul nr. 2.</w:t>
      </w:r>
    </w:p>
    <w:p w14:paraId="2BDC60AC" w14:textId="31AD5AC8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Poziţia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orizontală a planului 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referinţă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se consideră la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înălţimea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0,85 – 1 m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sol.</w:t>
      </w:r>
    </w:p>
    <w:p w14:paraId="77426F7D" w14:textId="77777777" w:rsidR="0085216F" w:rsidRDefault="0085216F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7582B9" w14:textId="62808385" w:rsidR="00A936E8" w:rsidRPr="00C7736F" w:rsidRDefault="00A936E8" w:rsidP="008521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Tabelul nr.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3960"/>
        <w:gridCol w:w="1695"/>
        <w:gridCol w:w="1620"/>
      </w:tblGrid>
      <w:tr w:rsidR="00A936E8" w:rsidRPr="00C7736F" w14:paraId="24935580" w14:textId="77777777" w:rsidTr="009A3D8D">
        <w:trPr>
          <w:trHeight w:val="375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4BDAF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Categoria lucrării vizuale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DD18B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Caracteristicile lucrărilor vizuale</w:t>
            </w:r>
          </w:p>
        </w:tc>
        <w:tc>
          <w:tcPr>
            <w:tcW w:w="1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C9BC8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Nivelul normat de iluminare,</w:t>
            </w:r>
          </w:p>
          <w:p w14:paraId="56E1432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lx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97CBE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Poziţia</w:t>
            </w:r>
            <w:proofErr w:type="spellEnd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planului de </w:t>
            </w: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referinţă</w:t>
            </w:r>
            <w:proofErr w:type="spellEnd"/>
          </w:p>
        </w:tc>
      </w:tr>
      <w:tr w:rsidR="00A936E8" w:rsidRPr="00C7736F" w14:paraId="30BC684C" w14:textId="77777777" w:rsidTr="009A3D8D">
        <w:trPr>
          <w:trHeight w:val="18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3C61F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XII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7D10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Lucrări la care raportul dintre mărimea minimă a obiectului care trebuie distins (m)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distanţa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faţă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de ochi (l) este: m/l ≤ 0,005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E949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68301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orizontală</w:t>
            </w:r>
          </w:p>
        </w:tc>
      </w:tr>
      <w:tr w:rsidR="00A936E8" w:rsidRPr="00C7736F" w14:paraId="6A469036" w14:textId="77777777" w:rsidTr="009A3D8D">
        <w:trPr>
          <w:trHeight w:val="15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A0885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XIII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5B927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Lucrări la care raportul m/l este cuprins între 0,005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0,02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CB0B0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30728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orizontală</w:t>
            </w:r>
          </w:p>
        </w:tc>
      </w:tr>
      <w:tr w:rsidR="00A936E8" w:rsidRPr="00C7736F" w14:paraId="61758F24" w14:textId="77777777" w:rsidTr="009A3D8D">
        <w:trPr>
          <w:trHeight w:val="12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767D2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XIV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6B4F7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Lucrări la care raportul m/l este cuprins între 0,02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0,05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91AC1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452B3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orizontală</w:t>
            </w:r>
          </w:p>
        </w:tc>
      </w:tr>
      <w:tr w:rsidR="00A936E8" w:rsidRPr="00C7736F" w14:paraId="07E46185" w14:textId="77777777" w:rsidTr="009A3D8D">
        <w:trPr>
          <w:trHeight w:val="9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14A7E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3ABA0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Lucrări cu sau fără utilaje, care necesită urmărirea generală atentă a procesului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producţie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BE9AB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04F70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verticală</w:t>
            </w:r>
          </w:p>
        </w:tc>
      </w:tr>
      <w:tr w:rsidR="00A936E8" w:rsidRPr="00C7736F" w14:paraId="09DDCF42" w14:textId="77777777" w:rsidTr="009A3D8D">
        <w:trPr>
          <w:trHeight w:val="22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DD919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E6D3E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Lucrări grosiere care necesită distingerea obiectelor mari aflate în zona de lucru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1E992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A5E3B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verticală</w:t>
            </w:r>
          </w:p>
        </w:tc>
      </w:tr>
    </w:tbl>
    <w:p w14:paraId="1D64D7F1" w14:textId="0ACF8D32" w:rsidR="00A936E8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14. Valorile minime normate ale nivelurilor de iluminare pentru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spaţiile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circulaţie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industriale exterioare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sînt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prevăzute în tabelul nr. 3.</w:t>
      </w:r>
    </w:p>
    <w:p w14:paraId="5E6229A2" w14:textId="77777777" w:rsidR="0085216F" w:rsidRPr="00C7736F" w:rsidRDefault="0085216F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BCFE89" w14:textId="77777777" w:rsidR="00A936E8" w:rsidRPr="00C7736F" w:rsidRDefault="00A936E8" w:rsidP="008521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Tabelul nr. 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3"/>
        <w:gridCol w:w="2216"/>
      </w:tblGrid>
      <w:tr w:rsidR="00A936E8" w:rsidRPr="00C7736F" w14:paraId="18042961" w14:textId="77777777" w:rsidTr="009A3D8D">
        <w:trPr>
          <w:trHeight w:val="300"/>
        </w:trPr>
        <w:tc>
          <w:tcPr>
            <w:tcW w:w="6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9A46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4345D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Localizarea </w:t>
            </w: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spaţiilor</w:t>
            </w:r>
            <w:proofErr w:type="spellEnd"/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9B1D2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Nivelul normat de iluminare medie,</w:t>
            </w:r>
          </w:p>
          <w:p w14:paraId="0F179D8F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lx</w:t>
            </w:r>
          </w:p>
        </w:tc>
      </w:tr>
      <w:tr w:rsidR="00A936E8" w:rsidRPr="00C7736F" w14:paraId="7511D4F6" w14:textId="77777777" w:rsidTr="009A3D8D">
        <w:trPr>
          <w:trHeight w:val="300"/>
        </w:trPr>
        <w:tc>
          <w:tcPr>
            <w:tcW w:w="6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2B14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Treceri de pietoni peste căile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circulaţie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destinate mijloacelor de transport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58AFE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36E8" w:rsidRPr="00C7736F" w14:paraId="15844AAD" w14:textId="77777777" w:rsidTr="009A3D8D">
        <w:trPr>
          <w:trHeight w:val="300"/>
        </w:trPr>
        <w:tc>
          <w:tcPr>
            <w:tcW w:w="6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3E564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Treceri de vehicule peste calea ferată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40944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36E8" w:rsidRPr="00C7736F" w14:paraId="5D180422" w14:textId="77777777" w:rsidTr="009A3D8D">
        <w:trPr>
          <w:trHeight w:val="300"/>
        </w:trPr>
        <w:tc>
          <w:tcPr>
            <w:tcW w:w="6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18194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Porţi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4BD1D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36E8" w:rsidRPr="00C7736F" w14:paraId="0B985CD3" w14:textId="77777777" w:rsidTr="009A3D8D">
        <w:trPr>
          <w:trHeight w:val="300"/>
        </w:trPr>
        <w:tc>
          <w:tcPr>
            <w:tcW w:w="6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37D44" w14:textId="77777777" w:rsidR="00A936E8" w:rsidRPr="00C7736F" w:rsidRDefault="00A936E8" w:rsidP="0085216F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Iluminat de pază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perimetral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98FA3" w14:textId="77777777" w:rsidR="00A936E8" w:rsidRPr="00C7736F" w:rsidRDefault="00A936E8" w:rsidP="0085216F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F2DC0D3" w14:textId="6D275A12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15. Valorile din tabelul nr. 3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sînt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pentru planul aflat la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înălţimea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0,2 m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sol.</w:t>
      </w:r>
    </w:p>
    <w:p w14:paraId="494B4501" w14:textId="19B7431A" w:rsidR="00A936E8" w:rsidRPr="00C7736F" w:rsidRDefault="00A936E8" w:rsidP="00A9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16. În cazul iluminatului perimetral,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lăţimea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zonei de iluminat se consideră de 10 m.</w:t>
      </w:r>
    </w:p>
    <w:p w14:paraId="2ED67441" w14:textId="77777777" w:rsidR="00B32DE8" w:rsidRDefault="00B32DE8"/>
    <w:sectPr w:rsidR="00B32DE8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6E8"/>
    <w:rsid w:val="0058181B"/>
    <w:rsid w:val="005C0197"/>
    <w:rsid w:val="006D1F82"/>
    <w:rsid w:val="007A25D5"/>
    <w:rsid w:val="00812258"/>
    <w:rsid w:val="0085216F"/>
    <w:rsid w:val="00A936E8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BD673"/>
  <w15:chartTrackingRefBased/>
  <w15:docId w15:val="{80B4620B-E54B-43F5-BBBC-129453EB0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6E8"/>
    <w:pPr>
      <w:spacing w:after="160" w:line="259" w:lineRule="auto"/>
    </w:pPr>
    <w:rPr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936E8"/>
    <w:pPr>
      <w:keepNext/>
      <w:keepLines/>
      <w:spacing w:before="360" w:after="80" w:line="276" w:lineRule="auto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6E8"/>
    <w:pPr>
      <w:keepNext/>
      <w:keepLines/>
      <w:spacing w:before="160" w:after="80" w:line="276" w:lineRule="auto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36E8"/>
    <w:pPr>
      <w:keepNext/>
      <w:keepLines/>
      <w:spacing w:before="160" w:after="80" w:line="276" w:lineRule="auto"/>
      <w:jc w:val="both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36E8"/>
    <w:pPr>
      <w:keepNext/>
      <w:keepLines/>
      <w:spacing w:before="80" w:after="40" w:line="276" w:lineRule="auto"/>
      <w:jc w:val="both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36E8"/>
    <w:pPr>
      <w:keepNext/>
      <w:keepLines/>
      <w:spacing w:before="80" w:after="40" w:line="276" w:lineRule="auto"/>
      <w:jc w:val="both"/>
      <w:outlineLvl w:val="4"/>
    </w:pPr>
    <w:rPr>
      <w:rFonts w:eastAsiaTheme="majorEastAsia" w:cstheme="majorBidi"/>
      <w:color w:val="365F91" w:themeColor="accent1" w:themeShade="BF"/>
      <w:kern w:val="2"/>
      <w:sz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36E8"/>
    <w:pPr>
      <w:keepNext/>
      <w:keepLines/>
      <w:spacing w:before="40" w:after="0" w:line="276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36E8"/>
    <w:pPr>
      <w:keepNext/>
      <w:keepLines/>
      <w:spacing w:before="40" w:after="0" w:line="276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36E8"/>
    <w:pPr>
      <w:keepNext/>
      <w:keepLines/>
      <w:spacing w:after="0" w:line="276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36E8"/>
    <w:pPr>
      <w:keepNext/>
      <w:keepLines/>
      <w:spacing w:after="0" w:line="276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36E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36E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36E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36E8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936E8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936E8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936E8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936E8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936E8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A936E8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936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36E8"/>
    <w:pPr>
      <w:numPr>
        <w:ilvl w:val="1"/>
      </w:numPr>
      <w:spacing w:line="276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936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36E8"/>
    <w:pPr>
      <w:spacing w:before="160" w:line="276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936E8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A936E8"/>
    <w:pPr>
      <w:spacing w:after="200" w:line="276" w:lineRule="auto"/>
      <w:ind w:left="720"/>
      <w:contextualSpacing/>
      <w:jc w:val="both"/>
    </w:pPr>
    <w:rPr>
      <w:rFonts w:ascii="Times New Roman" w:hAnsi="Times New Roman"/>
      <w:kern w:val="2"/>
      <w:sz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A936E8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36E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/>
      <w:jc w:val="center"/>
    </w:pPr>
    <w:rPr>
      <w:rFonts w:ascii="Times New Roman" w:hAnsi="Times New Roman"/>
      <w:i/>
      <w:iCs/>
      <w:color w:val="365F91" w:themeColor="accent1" w:themeShade="BF"/>
      <w:kern w:val="2"/>
      <w:sz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936E8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A936E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1120</Words>
  <Characters>5807</Characters>
  <Application>Microsoft Office Word</Application>
  <DocSecurity>0</DocSecurity>
  <Lines>645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2025-11-28T07:51:00Z</dcterms:created>
  <dcterms:modified xsi:type="dcterms:W3CDTF">2025-11-28T07:56:00Z</dcterms:modified>
</cp:coreProperties>
</file>