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4737D" w14:textId="474C5B47" w:rsidR="003A05C9" w:rsidRPr="00C85E2B" w:rsidRDefault="003A05C9" w:rsidP="003A05C9">
      <w:pPr>
        <w:jc w:val="right"/>
        <w:rPr>
          <w:bCs/>
          <w:sz w:val="24"/>
          <w:szCs w:val="24"/>
          <w:shd w:val="clear" w:color="auto" w:fill="FFFFFF"/>
          <w:lang w:val="ro-RO"/>
        </w:rPr>
      </w:pPr>
      <w:r w:rsidRPr="00C85E2B">
        <w:rPr>
          <w:bCs/>
          <w:sz w:val="24"/>
          <w:szCs w:val="24"/>
          <w:shd w:val="clear" w:color="auto" w:fill="FFFFFF"/>
          <w:lang w:val="ro-RO"/>
        </w:rPr>
        <w:t>Anexa nr.</w:t>
      </w:r>
      <w:r w:rsidR="00A317CE" w:rsidRPr="00C85E2B">
        <w:rPr>
          <w:bCs/>
          <w:sz w:val="24"/>
          <w:szCs w:val="24"/>
          <w:shd w:val="clear" w:color="auto" w:fill="FFFFFF"/>
          <w:lang w:val="ro-RO"/>
        </w:rPr>
        <w:t xml:space="preserve"> </w:t>
      </w:r>
      <w:r w:rsidRPr="00C85E2B">
        <w:rPr>
          <w:bCs/>
          <w:sz w:val="24"/>
          <w:szCs w:val="24"/>
          <w:shd w:val="clear" w:color="auto" w:fill="FFFFFF"/>
          <w:lang w:val="ro-RO"/>
        </w:rPr>
        <w:t>5</w:t>
      </w:r>
    </w:p>
    <w:p w14:paraId="37F460C4" w14:textId="77777777" w:rsidR="003A05C9" w:rsidRPr="00C85E2B" w:rsidRDefault="003A05C9" w:rsidP="003A05C9">
      <w:pPr>
        <w:jc w:val="right"/>
        <w:rPr>
          <w:bCs/>
          <w:sz w:val="24"/>
          <w:szCs w:val="24"/>
          <w:shd w:val="clear" w:color="auto" w:fill="FFFFFF"/>
          <w:lang w:val="ro-RO"/>
        </w:rPr>
      </w:pPr>
    </w:p>
    <w:p w14:paraId="342DD41D" w14:textId="0E4FC5D5" w:rsidR="003A05C9" w:rsidRPr="00C85E2B" w:rsidRDefault="003A05C9" w:rsidP="00874A71">
      <w:pPr>
        <w:widowControl w:val="0"/>
        <w:autoSpaceDE w:val="0"/>
        <w:autoSpaceDN w:val="0"/>
        <w:adjustRightInd w:val="0"/>
        <w:spacing w:after="240"/>
        <w:jc w:val="center"/>
        <w:rPr>
          <w:b/>
          <w:sz w:val="24"/>
          <w:szCs w:val="24"/>
          <w:lang w:val="ro-RO"/>
        </w:rPr>
      </w:pPr>
      <w:r w:rsidRPr="00C85E2B">
        <w:rPr>
          <w:b/>
          <w:sz w:val="24"/>
          <w:szCs w:val="24"/>
          <w:lang w:val="ro-RO"/>
        </w:rPr>
        <w:t>CRITERII DE AMPLASARE A P</w:t>
      </w:r>
      <w:r w:rsidR="00A317CE" w:rsidRPr="00C85E2B">
        <w:rPr>
          <w:b/>
          <w:sz w:val="24"/>
          <w:szCs w:val="24"/>
          <w:lang w:val="ro-RO"/>
        </w:rPr>
        <w:t>UNCTELOR DE PRELEVARE PENTRU</w:t>
      </w:r>
      <w:r w:rsidR="00C36B34" w:rsidRPr="00C85E2B">
        <w:rPr>
          <w:b/>
          <w:sz w:val="24"/>
          <w:szCs w:val="24"/>
          <w:lang w:val="ro-RO"/>
        </w:rPr>
        <w:t xml:space="preserve"> </w:t>
      </w:r>
      <w:r w:rsidRPr="00C85E2B">
        <w:rPr>
          <w:b/>
          <w:sz w:val="24"/>
          <w:szCs w:val="24"/>
          <w:lang w:val="ro-RO"/>
        </w:rPr>
        <w:t>POLUANȚII ATMOSFERICI</w:t>
      </w:r>
    </w:p>
    <w:p w14:paraId="51FB0864" w14:textId="588A9137" w:rsidR="005B02E1" w:rsidRPr="00C85E2B" w:rsidRDefault="003A05C9" w:rsidP="005B02E1">
      <w:pPr>
        <w:widowControl w:val="0"/>
        <w:autoSpaceDE w:val="0"/>
        <w:autoSpaceDN w:val="0"/>
        <w:adjustRightInd w:val="0"/>
        <w:rPr>
          <w:b/>
          <w:sz w:val="24"/>
          <w:szCs w:val="24"/>
          <w:lang w:val="ro-RO"/>
        </w:rPr>
      </w:pPr>
      <w:r w:rsidRPr="00C85E2B">
        <w:rPr>
          <w:b/>
          <w:sz w:val="24"/>
          <w:szCs w:val="24"/>
          <w:lang w:val="ro-RO"/>
        </w:rPr>
        <w:t>I.</w:t>
      </w:r>
      <w:r w:rsidRPr="00C85E2B">
        <w:rPr>
          <w:sz w:val="24"/>
          <w:szCs w:val="24"/>
          <w:lang w:val="ro-RO"/>
        </w:rPr>
        <w:t xml:space="preserve"> </w:t>
      </w:r>
      <w:r w:rsidR="00E57DA1" w:rsidRPr="00C85E2B">
        <w:rPr>
          <w:b/>
          <w:sz w:val="24"/>
          <w:szCs w:val="24"/>
          <w:lang w:val="ro-RO"/>
        </w:rPr>
        <w:t>EVALUAREA</w:t>
      </w:r>
      <w:r w:rsidR="00501758" w:rsidRPr="00C85E2B">
        <w:rPr>
          <w:b/>
          <w:sz w:val="24"/>
          <w:szCs w:val="24"/>
          <w:lang w:val="ro-RO"/>
        </w:rPr>
        <w:t xml:space="preserve"> </w:t>
      </w:r>
      <w:r w:rsidR="00D707C3" w:rsidRPr="00C85E2B">
        <w:rPr>
          <w:b/>
          <w:sz w:val="24"/>
          <w:szCs w:val="24"/>
          <w:lang w:val="ro-RO"/>
        </w:rPr>
        <w:t>CALITĂŢII</w:t>
      </w:r>
      <w:r w:rsidR="00501758" w:rsidRPr="00C85E2B">
        <w:rPr>
          <w:b/>
          <w:sz w:val="24"/>
          <w:szCs w:val="24"/>
          <w:lang w:val="ro-RO"/>
        </w:rPr>
        <w:t xml:space="preserve"> </w:t>
      </w:r>
      <w:r w:rsidR="00D707C3" w:rsidRPr="00C85E2B">
        <w:rPr>
          <w:b/>
          <w:sz w:val="24"/>
          <w:szCs w:val="24"/>
          <w:lang w:val="ro-RO"/>
        </w:rPr>
        <w:t>AERULUI</w:t>
      </w:r>
      <w:r w:rsidR="00501758" w:rsidRPr="00C85E2B">
        <w:rPr>
          <w:b/>
          <w:sz w:val="24"/>
          <w:szCs w:val="24"/>
          <w:lang w:val="ro-RO"/>
        </w:rPr>
        <w:t xml:space="preserve"> </w:t>
      </w:r>
      <w:r w:rsidR="00D707C3" w:rsidRPr="00C85E2B">
        <w:rPr>
          <w:b/>
          <w:sz w:val="24"/>
          <w:szCs w:val="24"/>
          <w:lang w:val="ro-RO"/>
        </w:rPr>
        <w:t>ATMOSFERIC ŞI AMPLASAREA PUNCTELOR DE PRELEVARE PENTRU MĂSURAREA CONCENTRAŢIILOR DE DIOXID DE SULF, DIOXID DE AZOT, OXIZI DE AZOT, PARTICULE ÎN SUSPENSIE PM</w:t>
      </w:r>
      <w:r w:rsidR="00D707C3" w:rsidRPr="00C85E2B">
        <w:rPr>
          <w:b/>
          <w:sz w:val="24"/>
          <w:szCs w:val="24"/>
          <w:vertAlign w:val="subscript"/>
          <w:lang w:val="ro-RO"/>
        </w:rPr>
        <w:t>10</w:t>
      </w:r>
      <w:r w:rsidR="00D707C3" w:rsidRPr="00C85E2B">
        <w:rPr>
          <w:b/>
          <w:sz w:val="24"/>
          <w:szCs w:val="24"/>
          <w:lang w:val="ro-RO"/>
        </w:rPr>
        <w:t xml:space="preserve"> ŞI PM</w:t>
      </w:r>
      <w:r w:rsidR="00D707C3" w:rsidRPr="00C85E2B">
        <w:rPr>
          <w:b/>
          <w:position w:val="-3"/>
          <w:sz w:val="24"/>
          <w:szCs w:val="24"/>
          <w:vertAlign w:val="subscript"/>
          <w:lang w:val="ro-RO"/>
        </w:rPr>
        <w:t>2,5</w:t>
      </w:r>
      <w:r w:rsidR="00D707C3" w:rsidRPr="00C85E2B">
        <w:rPr>
          <w:b/>
          <w:sz w:val="24"/>
          <w:szCs w:val="24"/>
          <w:lang w:val="ro-RO"/>
        </w:rPr>
        <w:t>, PLUMB, BENZEN ŞI MONOXID DE CARBON DIN</w:t>
      </w:r>
      <w:r w:rsidR="00501758" w:rsidRPr="00C85E2B">
        <w:rPr>
          <w:b/>
          <w:sz w:val="24"/>
          <w:szCs w:val="24"/>
          <w:lang w:val="ro-RO"/>
        </w:rPr>
        <w:t xml:space="preserve"> </w:t>
      </w:r>
      <w:r w:rsidR="00D707C3" w:rsidRPr="00C85E2B">
        <w:rPr>
          <w:b/>
          <w:sz w:val="24"/>
          <w:szCs w:val="24"/>
          <w:lang w:val="ro-RO"/>
        </w:rPr>
        <w:t xml:space="preserve">AERUL </w:t>
      </w:r>
      <w:r w:rsidR="00501758" w:rsidRPr="00C85E2B">
        <w:rPr>
          <w:b/>
          <w:sz w:val="24"/>
          <w:szCs w:val="24"/>
          <w:lang w:val="ro-RO"/>
        </w:rPr>
        <w:t xml:space="preserve"> </w:t>
      </w:r>
      <w:r w:rsidR="00D707C3" w:rsidRPr="00C85E2B">
        <w:rPr>
          <w:b/>
          <w:sz w:val="24"/>
          <w:szCs w:val="24"/>
          <w:lang w:val="ro-RO"/>
        </w:rPr>
        <w:t>ATMOSFERIC, PRECUM ŞI PENTRU MĂSURAREA CONCENTRAŢIILOR DE ARSENIC, CADMIU, NICHEL ŞI BENZO(A)PIREN</w:t>
      </w:r>
      <w:r w:rsidR="00501758" w:rsidRPr="00C85E2B">
        <w:rPr>
          <w:b/>
          <w:sz w:val="24"/>
          <w:szCs w:val="24"/>
          <w:lang w:val="ro-RO"/>
        </w:rPr>
        <w:t xml:space="preserve"> </w:t>
      </w:r>
      <w:r w:rsidR="00D707C3" w:rsidRPr="00C85E2B">
        <w:rPr>
          <w:b/>
          <w:sz w:val="24"/>
          <w:szCs w:val="24"/>
          <w:lang w:val="ro-RO"/>
        </w:rPr>
        <w:t>DIN AERUL</w:t>
      </w:r>
      <w:r w:rsidR="00501758" w:rsidRPr="00C85E2B">
        <w:rPr>
          <w:b/>
          <w:sz w:val="24"/>
          <w:szCs w:val="24"/>
          <w:lang w:val="ro-RO"/>
        </w:rPr>
        <w:t xml:space="preserve"> </w:t>
      </w:r>
      <w:r w:rsidR="00D707C3" w:rsidRPr="00C85E2B">
        <w:rPr>
          <w:b/>
          <w:sz w:val="24"/>
          <w:szCs w:val="24"/>
          <w:lang w:val="ro-RO"/>
        </w:rPr>
        <w:t>ATMOSFERIC</w:t>
      </w:r>
      <w:r w:rsidR="00501758" w:rsidRPr="00C85E2B">
        <w:rPr>
          <w:b/>
          <w:sz w:val="24"/>
          <w:szCs w:val="24"/>
          <w:lang w:val="ro-RO"/>
        </w:rPr>
        <w:t xml:space="preserve"> </w:t>
      </w:r>
      <w:r w:rsidR="00D707C3" w:rsidRPr="00C85E2B">
        <w:rPr>
          <w:b/>
          <w:sz w:val="24"/>
          <w:szCs w:val="24"/>
          <w:lang w:val="ro-RO"/>
        </w:rPr>
        <w:t>ŞI</w:t>
      </w:r>
      <w:r w:rsidR="00501758" w:rsidRPr="00C85E2B">
        <w:rPr>
          <w:b/>
          <w:sz w:val="24"/>
          <w:szCs w:val="24"/>
          <w:lang w:val="ro-RO"/>
        </w:rPr>
        <w:t xml:space="preserve"> </w:t>
      </w:r>
      <w:r w:rsidR="00D707C3" w:rsidRPr="00C85E2B">
        <w:rPr>
          <w:b/>
          <w:sz w:val="24"/>
          <w:szCs w:val="24"/>
          <w:lang w:val="ro-RO"/>
        </w:rPr>
        <w:t>DIN DEPUNERI</w:t>
      </w:r>
    </w:p>
    <w:p w14:paraId="3FD98B34" w14:textId="661F187B" w:rsidR="00874A71" w:rsidRPr="00C85E2B" w:rsidRDefault="00D707C3" w:rsidP="005B02E1">
      <w:pPr>
        <w:widowControl w:val="0"/>
        <w:autoSpaceDE w:val="0"/>
        <w:autoSpaceDN w:val="0"/>
        <w:adjustRightInd w:val="0"/>
        <w:rPr>
          <w:b/>
          <w:sz w:val="24"/>
          <w:szCs w:val="24"/>
          <w:lang w:val="ro-RO"/>
        </w:rPr>
      </w:pPr>
      <w:r w:rsidRPr="00C85E2B">
        <w:rPr>
          <w:b/>
          <w:sz w:val="24"/>
          <w:szCs w:val="24"/>
          <w:lang w:val="ro-RO"/>
        </w:rPr>
        <w:t xml:space="preserve"> </w:t>
      </w:r>
    </w:p>
    <w:p w14:paraId="6BB53571" w14:textId="11C48EA1" w:rsidR="005B02E1" w:rsidRPr="00C85E2B" w:rsidRDefault="003A05C9" w:rsidP="005B02E1">
      <w:pPr>
        <w:widowControl w:val="0"/>
        <w:autoSpaceDE w:val="0"/>
        <w:autoSpaceDN w:val="0"/>
        <w:adjustRightInd w:val="0"/>
        <w:rPr>
          <w:b/>
          <w:sz w:val="24"/>
          <w:szCs w:val="24"/>
          <w:lang w:val="ro-RO"/>
        </w:rPr>
      </w:pPr>
      <w:r w:rsidRPr="00C85E2B">
        <w:rPr>
          <w:b/>
          <w:sz w:val="24"/>
          <w:szCs w:val="24"/>
          <w:lang w:val="ro-RO"/>
        </w:rPr>
        <w:t>A.</w:t>
      </w:r>
      <w:r w:rsidR="005B02E1" w:rsidRPr="00C85E2B">
        <w:rPr>
          <w:b/>
          <w:sz w:val="24"/>
          <w:szCs w:val="24"/>
          <w:lang w:val="ro-RO"/>
        </w:rPr>
        <w:t xml:space="preserve"> </w:t>
      </w:r>
      <w:r w:rsidRPr="00C85E2B">
        <w:rPr>
          <w:b/>
          <w:sz w:val="24"/>
          <w:szCs w:val="24"/>
          <w:lang w:val="ro-RO"/>
        </w:rPr>
        <w:t>Generalităţi</w:t>
      </w:r>
    </w:p>
    <w:p w14:paraId="03CA5B09" w14:textId="111A9ED4" w:rsidR="00284D8C" w:rsidRPr="00C85E2B" w:rsidRDefault="003A05C9" w:rsidP="00874A71">
      <w:pPr>
        <w:widowControl w:val="0"/>
        <w:autoSpaceDE w:val="0"/>
        <w:autoSpaceDN w:val="0"/>
        <w:adjustRightInd w:val="0"/>
        <w:rPr>
          <w:sz w:val="24"/>
          <w:szCs w:val="24"/>
          <w:lang w:val="ro-RO"/>
        </w:rPr>
      </w:pPr>
      <w:r w:rsidRPr="00C85E2B">
        <w:rPr>
          <w:sz w:val="24"/>
          <w:szCs w:val="24"/>
          <w:lang w:val="ro-RO"/>
        </w:rPr>
        <w:t>Calitatea aerului atmosferic se evaluează în toate zonele şi aglomerările în conformitate cu următoarele criterii:</w:t>
      </w:r>
    </w:p>
    <w:p w14:paraId="4A94CF1E" w14:textId="36AF09FC" w:rsidR="00284D8C" w:rsidRPr="00C85E2B" w:rsidRDefault="00D420DD" w:rsidP="003A05C9">
      <w:pPr>
        <w:widowControl w:val="0"/>
        <w:autoSpaceDE w:val="0"/>
        <w:autoSpaceDN w:val="0"/>
        <w:adjustRightInd w:val="0"/>
        <w:rPr>
          <w:sz w:val="24"/>
          <w:szCs w:val="24"/>
          <w:lang w:val="ro-RO"/>
        </w:rPr>
      </w:pPr>
      <w:r w:rsidRPr="00C85E2B">
        <w:rPr>
          <w:sz w:val="24"/>
          <w:szCs w:val="24"/>
          <w:lang w:val="ro-RO"/>
        </w:rPr>
        <w:t xml:space="preserve">a) </w:t>
      </w:r>
      <w:r w:rsidR="00D13ACA" w:rsidRPr="00C85E2B">
        <w:rPr>
          <w:sz w:val="24"/>
          <w:szCs w:val="24"/>
          <w:lang w:val="ro-RO"/>
        </w:rPr>
        <w:t>c</w:t>
      </w:r>
      <w:r w:rsidR="003A05C9" w:rsidRPr="00C85E2B">
        <w:rPr>
          <w:sz w:val="24"/>
          <w:szCs w:val="24"/>
          <w:lang w:val="ro-RO"/>
        </w:rPr>
        <w:t xml:space="preserve">alitatea aerului atmosferic se evaluează în toate amplasamentele, cu excepţia celor enumerate la </w:t>
      </w:r>
      <w:r w:rsidR="00874A71" w:rsidRPr="00C85E2B">
        <w:rPr>
          <w:sz w:val="24"/>
          <w:szCs w:val="24"/>
          <w:lang w:val="ro-RO"/>
        </w:rPr>
        <w:t>lit.</w:t>
      </w:r>
      <w:r w:rsidR="00E57DA1" w:rsidRPr="00C85E2B">
        <w:rPr>
          <w:sz w:val="24"/>
          <w:szCs w:val="24"/>
          <w:lang w:val="ro-RO"/>
        </w:rPr>
        <w:t xml:space="preserve"> b)</w:t>
      </w:r>
      <w:r w:rsidR="00874A71" w:rsidRPr="00C85E2B">
        <w:rPr>
          <w:sz w:val="24"/>
          <w:szCs w:val="24"/>
          <w:lang w:val="ro-RO"/>
        </w:rPr>
        <w:t xml:space="preserve">, </w:t>
      </w:r>
      <w:r w:rsidR="003A05C9" w:rsidRPr="00C85E2B">
        <w:rPr>
          <w:sz w:val="24"/>
          <w:szCs w:val="24"/>
          <w:lang w:val="ro-RO"/>
        </w:rPr>
        <w:t xml:space="preserve">în conformitate cu criteriile stabilite la </w:t>
      </w:r>
      <w:r w:rsidR="001606A8" w:rsidRPr="00C85E2B">
        <w:rPr>
          <w:sz w:val="24"/>
          <w:szCs w:val="24"/>
          <w:lang w:val="ro-RO"/>
        </w:rPr>
        <w:t>compartimentele B şi C</w:t>
      </w:r>
      <w:r w:rsidR="003A05C9" w:rsidRPr="00C85E2B">
        <w:rPr>
          <w:sz w:val="24"/>
          <w:szCs w:val="24"/>
          <w:lang w:val="ro-RO"/>
        </w:rPr>
        <w:t xml:space="preserve"> pentru amplasarea punctelor de pre</w:t>
      </w:r>
      <w:r w:rsidR="002E26D0" w:rsidRPr="00C85E2B">
        <w:rPr>
          <w:sz w:val="24"/>
          <w:szCs w:val="24"/>
          <w:lang w:val="ro-RO"/>
        </w:rPr>
        <w:t>levare pentru măsurările fixe</w:t>
      </w:r>
      <w:r w:rsidR="00D13ACA" w:rsidRPr="00C85E2B">
        <w:rPr>
          <w:sz w:val="24"/>
          <w:szCs w:val="24"/>
          <w:lang w:val="ro-RO"/>
        </w:rPr>
        <w:t>;</w:t>
      </w:r>
    </w:p>
    <w:p w14:paraId="64FB3AF3" w14:textId="3CA07FB2" w:rsidR="003A05C9" w:rsidRPr="00C85E2B" w:rsidRDefault="00D420DD" w:rsidP="003A05C9">
      <w:pPr>
        <w:widowControl w:val="0"/>
        <w:autoSpaceDE w:val="0"/>
        <w:autoSpaceDN w:val="0"/>
        <w:adjustRightInd w:val="0"/>
        <w:rPr>
          <w:sz w:val="24"/>
          <w:szCs w:val="24"/>
          <w:lang w:val="ro-RO"/>
        </w:rPr>
      </w:pPr>
      <w:r w:rsidRPr="00C85E2B">
        <w:rPr>
          <w:sz w:val="24"/>
          <w:szCs w:val="24"/>
          <w:lang w:val="ro-RO"/>
        </w:rPr>
        <w:t xml:space="preserve">b) </w:t>
      </w:r>
      <w:r w:rsidR="00D13ACA" w:rsidRPr="00C85E2B">
        <w:rPr>
          <w:sz w:val="24"/>
          <w:szCs w:val="24"/>
          <w:lang w:val="ro-RO"/>
        </w:rPr>
        <w:t>r</w:t>
      </w:r>
      <w:r w:rsidR="003A05C9" w:rsidRPr="00C85E2B">
        <w:rPr>
          <w:sz w:val="24"/>
          <w:szCs w:val="24"/>
          <w:lang w:val="ro-RO"/>
        </w:rPr>
        <w:t>espectarea valorilor-limită stabilite în scopul protecţiei sănătăţii umane nu se evaluează:</w:t>
      </w:r>
    </w:p>
    <w:p w14:paraId="15116E8C" w14:textId="3EBACC50" w:rsidR="003A05C9" w:rsidRPr="00C85E2B" w:rsidRDefault="002715BD" w:rsidP="003A05C9">
      <w:pPr>
        <w:widowControl w:val="0"/>
        <w:autoSpaceDE w:val="0"/>
        <w:autoSpaceDN w:val="0"/>
        <w:adjustRightInd w:val="0"/>
        <w:rPr>
          <w:sz w:val="24"/>
          <w:szCs w:val="24"/>
          <w:lang w:val="ro-RO"/>
        </w:rPr>
      </w:pPr>
      <w:r w:rsidRPr="00C85E2B">
        <w:rPr>
          <w:sz w:val="24"/>
          <w:szCs w:val="24"/>
          <w:lang w:val="ro-RO"/>
        </w:rPr>
        <w:t>–</w:t>
      </w:r>
      <w:r w:rsidR="00D420DD" w:rsidRPr="00C85E2B">
        <w:rPr>
          <w:sz w:val="24"/>
          <w:szCs w:val="24"/>
          <w:lang w:val="ro-RO"/>
        </w:rPr>
        <w:t xml:space="preserve"> </w:t>
      </w:r>
      <w:r w:rsidR="003A05C9" w:rsidRPr="00C85E2B">
        <w:rPr>
          <w:sz w:val="24"/>
          <w:szCs w:val="24"/>
          <w:lang w:val="ro-RO"/>
        </w:rPr>
        <w:t>în toate amplasamentele din zone în care publicul nu are acces şi unde nu există locuinţe permanente;</w:t>
      </w:r>
    </w:p>
    <w:p w14:paraId="58CAA469" w14:textId="705CF85B" w:rsidR="003A05C9" w:rsidRPr="00C85E2B" w:rsidRDefault="002715BD" w:rsidP="003A05C9">
      <w:pPr>
        <w:widowControl w:val="0"/>
        <w:autoSpaceDE w:val="0"/>
        <w:autoSpaceDN w:val="0"/>
        <w:adjustRightInd w:val="0"/>
        <w:rPr>
          <w:sz w:val="24"/>
          <w:szCs w:val="24"/>
          <w:lang w:val="ro-RO"/>
        </w:rPr>
      </w:pPr>
      <w:r w:rsidRPr="00C85E2B">
        <w:rPr>
          <w:sz w:val="24"/>
          <w:szCs w:val="24"/>
          <w:lang w:val="ro-RO"/>
        </w:rPr>
        <w:t xml:space="preserve">– </w:t>
      </w:r>
      <w:r w:rsidR="003A05C9" w:rsidRPr="00C85E2B">
        <w:rPr>
          <w:sz w:val="24"/>
          <w:szCs w:val="24"/>
          <w:lang w:val="ro-RO"/>
        </w:rPr>
        <w:t xml:space="preserve">în incinta obiectivelor industriale în cazul cărora se aplică prevederile referitoare la sănătate şi siguranţa la locul de muncă, în conformitate cu art. 2 alin. </w:t>
      </w:r>
      <w:r w:rsidR="00124A90" w:rsidRPr="00C85E2B">
        <w:rPr>
          <w:sz w:val="24"/>
          <w:szCs w:val="24"/>
          <w:lang w:val="ro-RO"/>
        </w:rPr>
        <w:t> </w:t>
      </w:r>
      <w:r w:rsidR="003A05C9" w:rsidRPr="00C85E2B">
        <w:rPr>
          <w:sz w:val="24"/>
          <w:szCs w:val="24"/>
          <w:lang w:val="ro-RO"/>
        </w:rPr>
        <w:t>(3)</w:t>
      </w:r>
      <w:r w:rsidR="00A31C2B" w:rsidRPr="00C85E2B">
        <w:rPr>
          <w:sz w:val="24"/>
          <w:szCs w:val="24"/>
          <w:lang w:val="ro-RO"/>
        </w:rPr>
        <w:t xml:space="preserve"> din prezenta lege</w:t>
      </w:r>
      <w:r w:rsidR="003A05C9" w:rsidRPr="00C85E2B">
        <w:rPr>
          <w:sz w:val="24"/>
          <w:szCs w:val="24"/>
          <w:lang w:val="ro-RO"/>
        </w:rPr>
        <w:t>;</w:t>
      </w:r>
    </w:p>
    <w:p w14:paraId="711228C8" w14:textId="10BCA5E9" w:rsidR="003A05C9" w:rsidRPr="00C85E2B" w:rsidRDefault="002715BD" w:rsidP="003A05C9">
      <w:pPr>
        <w:widowControl w:val="0"/>
        <w:autoSpaceDE w:val="0"/>
        <w:autoSpaceDN w:val="0"/>
        <w:adjustRightInd w:val="0"/>
        <w:rPr>
          <w:sz w:val="24"/>
          <w:szCs w:val="24"/>
          <w:lang w:val="ro-RO"/>
        </w:rPr>
      </w:pPr>
      <w:r w:rsidRPr="00C85E2B">
        <w:rPr>
          <w:sz w:val="24"/>
          <w:szCs w:val="24"/>
          <w:lang w:val="ro-RO"/>
        </w:rPr>
        <w:t>–</w:t>
      </w:r>
      <w:r w:rsidR="00D13ACA" w:rsidRPr="00C85E2B">
        <w:rPr>
          <w:sz w:val="24"/>
          <w:szCs w:val="24"/>
          <w:lang w:val="ro-RO"/>
        </w:rPr>
        <w:t xml:space="preserve"> </w:t>
      </w:r>
      <w:r w:rsidR="003A05C9" w:rsidRPr="00C85E2B">
        <w:rPr>
          <w:sz w:val="24"/>
          <w:szCs w:val="24"/>
          <w:lang w:val="ro-RO"/>
        </w:rPr>
        <w:t xml:space="preserve">pe partea carosabilă a şoselelor şi </w:t>
      </w:r>
      <w:r w:rsidR="00A317CE" w:rsidRPr="00C85E2B">
        <w:rPr>
          <w:sz w:val="24"/>
          <w:szCs w:val="24"/>
          <w:lang w:val="ro-RO"/>
        </w:rPr>
        <w:t xml:space="preserve">a </w:t>
      </w:r>
      <w:r w:rsidR="003A05C9" w:rsidRPr="00C85E2B">
        <w:rPr>
          <w:sz w:val="24"/>
          <w:szCs w:val="24"/>
          <w:lang w:val="ro-RO"/>
        </w:rPr>
        <w:t>drumurilor, precum şi pe spaţiile care separă sensurile de mers ale acestora, cu excepţia cazurilor în care pietonii au în mod normal acces la spaţiile respective.</w:t>
      </w:r>
    </w:p>
    <w:p w14:paraId="60B37C49" w14:textId="77777777" w:rsidR="003A05C9" w:rsidRPr="00C85E2B" w:rsidRDefault="003A05C9" w:rsidP="003A05C9">
      <w:pPr>
        <w:widowControl w:val="0"/>
        <w:autoSpaceDE w:val="0"/>
        <w:autoSpaceDN w:val="0"/>
        <w:adjustRightInd w:val="0"/>
        <w:rPr>
          <w:sz w:val="24"/>
          <w:szCs w:val="24"/>
          <w:lang w:val="ro-RO"/>
        </w:rPr>
      </w:pPr>
    </w:p>
    <w:p w14:paraId="6F376C68" w14:textId="7AAFA794" w:rsidR="00284D8C" w:rsidRPr="00C85E2B" w:rsidRDefault="003A05C9" w:rsidP="003A05C9">
      <w:pPr>
        <w:widowControl w:val="0"/>
        <w:autoSpaceDE w:val="0"/>
        <w:autoSpaceDN w:val="0"/>
        <w:adjustRightInd w:val="0"/>
        <w:rPr>
          <w:b/>
          <w:sz w:val="24"/>
          <w:szCs w:val="24"/>
          <w:lang w:val="ro-RO"/>
        </w:rPr>
      </w:pPr>
      <w:r w:rsidRPr="00C85E2B">
        <w:rPr>
          <w:b/>
          <w:sz w:val="24"/>
          <w:szCs w:val="24"/>
          <w:lang w:val="ro-RO"/>
        </w:rPr>
        <w:t>B.</w:t>
      </w:r>
      <w:r w:rsidR="0014507D" w:rsidRPr="00C85E2B">
        <w:rPr>
          <w:b/>
          <w:sz w:val="24"/>
          <w:szCs w:val="24"/>
          <w:lang w:val="ro-RO"/>
        </w:rPr>
        <w:t> </w:t>
      </w:r>
      <w:r w:rsidRPr="00C85E2B">
        <w:rPr>
          <w:b/>
          <w:sz w:val="24"/>
          <w:szCs w:val="24"/>
          <w:lang w:val="ro-RO"/>
        </w:rPr>
        <w:t xml:space="preserve">Criteriile de amplasare la macroscară a punctelor de prelevare </w:t>
      </w:r>
    </w:p>
    <w:p w14:paraId="1075C531" w14:textId="77777777" w:rsidR="005B02E1" w:rsidRPr="00C85E2B" w:rsidRDefault="005B02E1" w:rsidP="003A05C9">
      <w:pPr>
        <w:widowControl w:val="0"/>
        <w:autoSpaceDE w:val="0"/>
        <w:autoSpaceDN w:val="0"/>
        <w:adjustRightInd w:val="0"/>
        <w:rPr>
          <w:sz w:val="24"/>
          <w:szCs w:val="24"/>
          <w:lang w:val="ro-RO"/>
        </w:rPr>
      </w:pPr>
    </w:p>
    <w:p w14:paraId="7249AA04" w14:textId="493BA6AB" w:rsidR="003A05C9" w:rsidRPr="00C85E2B" w:rsidRDefault="003A05C9" w:rsidP="003A05C9">
      <w:pPr>
        <w:widowControl w:val="0"/>
        <w:autoSpaceDE w:val="0"/>
        <w:autoSpaceDN w:val="0"/>
        <w:adjustRightInd w:val="0"/>
        <w:rPr>
          <w:sz w:val="24"/>
          <w:szCs w:val="24"/>
          <w:lang w:val="ro-RO"/>
        </w:rPr>
      </w:pPr>
      <w:r w:rsidRPr="00C85E2B">
        <w:rPr>
          <w:sz w:val="24"/>
          <w:szCs w:val="24"/>
          <w:lang w:val="ro-RO"/>
        </w:rPr>
        <w:t>1.</w:t>
      </w:r>
      <w:r w:rsidR="00A317CE" w:rsidRPr="00C85E2B">
        <w:rPr>
          <w:sz w:val="24"/>
          <w:szCs w:val="24"/>
          <w:lang w:val="ro-RO"/>
        </w:rPr>
        <w:t xml:space="preserve"> </w:t>
      </w:r>
      <w:r w:rsidRPr="00C85E2B">
        <w:rPr>
          <w:sz w:val="24"/>
          <w:szCs w:val="24"/>
          <w:lang w:val="ro-RO"/>
        </w:rPr>
        <w:t>Protecţia sănătăţii umane</w:t>
      </w:r>
      <w:r w:rsidR="009A0CEE" w:rsidRPr="00C85E2B">
        <w:rPr>
          <w:sz w:val="24"/>
          <w:szCs w:val="24"/>
          <w:lang w:val="ro-RO"/>
        </w:rPr>
        <w:t>:</w:t>
      </w:r>
    </w:p>
    <w:p w14:paraId="0F0C5750" w14:textId="5FA121B3" w:rsidR="003A05C9" w:rsidRPr="00C85E2B" w:rsidRDefault="00496B7F" w:rsidP="003A05C9">
      <w:pPr>
        <w:widowControl w:val="0"/>
        <w:autoSpaceDE w:val="0"/>
        <w:autoSpaceDN w:val="0"/>
        <w:adjustRightInd w:val="0"/>
        <w:rPr>
          <w:sz w:val="24"/>
          <w:szCs w:val="24"/>
          <w:lang w:val="ro-RO"/>
        </w:rPr>
      </w:pPr>
      <w:r w:rsidRPr="00C85E2B">
        <w:rPr>
          <w:sz w:val="24"/>
          <w:szCs w:val="24"/>
          <w:lang w:val="ro-RO"/>
        </w:rPr>
        <w:t>a) p</w:t>
      </w:r>
      <w:r w:rsidR="003A05C9" w:rsidRPr="00C85E2B">
        <w:rPr>
          <w:sz w:val="24"/>
          <w:szCs w:val="24"/>
          <w:lang w:val="ro-RO"/>
        </w:rPr>
        <w:t>unctele de prelevare destinate protejării sănătăţii umane se amplasează în aşa fel încât să furnizeze date despre următoarele:</w:t>
      </w:r>
    </w:p>
    <w:p w14:paraId="677E5547" w14:textId="0E6C20C3" w:rsidR="003A05C9" w:rsidRPr="00C85E2B" w:rsidRDefault="00742DAE" w:rsidP="003A05C9">
      <w:pPr>
        <w:widowControl w:val="0"/>
        <w:autoSpaceDE w:val="0"/>
        <w:autoSpaceDN w:val="0"/>
        <w:adjustRightInd w:val="0"/>
        <w:rPr>
          <w:sz w:val="24"/>
          <w:szCs w:val="24"/>
          <w:lang w:val="ro-RO"/>
        </w:rPr>
      </w:pPr>
      <w:r w:rsidRPr="00C85E2B">
        <w:rPr>
          <w:sz w:val="24"/>
          <w:szCs w:val="24"/>
          <w:lang w:val="ro-RO"/>
        </w:rPr>
        <w:t>–</w:t>
      </w:r>
      <w:r w:rsidR="003A05C9" w:rsidRPr="00C85E2B">
        <w:rPr>
          <w:sz w:val="24"/>
          <w:szCs w:val="24"/>
          <w:lang w:val="ro-RO"/>
        </w:rPr>
        <w:t xml:space="preserve"> </w:t>
      </w:r>
      <w:r w:rsidR="00D13ACA" w:rsidRPr="00C85E2B">
        <w:rPr>
          <w:sz w:val="24"/>
          <w:szCs w:val="24"/>
          <w:lang w:val="ro-RO"/>
        </w:rPr>
        <w:t xml:space="preserve">ariile </w:t>
      </w:r>
      <w:r w:rsidR="003A05C9" w:rsidRPr="00C85E2B">
        <w:rPr>
          <w:sz w:val="24"/>
          <w:szCs w:val="24"/>
          <w:lang w:val="ro-RO"/>
        </w:rPr>
        <w:t>din zone</w:t>
      </w:r>
      <w:r w:rsidR="002E26D0" w:rsidRPr="00C85E2B">
        <w:rPr>
          <w:sz w:val="24"/>
          <w:szCs w:val="24"/>
          <w:lang w:val="ro-RO"/>
        </w:rPr>
        <w:t>le</w:t>
      </w:r>
      <w:r w:rsidR="003A05C9" w:rsidRPr="00C85E2B">
        <w:rPr>
          <w:sz w:val="24"/>
          <w:szCs w:val="24"/>
          <w:lang w:val="ro-RO"/>
        </w:rPr>
        <w:t xml:space="preserve"> şi aglomerări</w:t>
      </w:r>
      <w:r w:rsidR="002E26D0" w:rsidRPr="00C85E2B">
        <w:rPr>
          <w:sz w:val="24"/>
          <w:szCs w:val="24"/>
          <w:lang w:val="ro-RO"/>
        </w:rPr>
        <w:t>le</w:t>
      </w:r>
      <w:r w:rsidR="003A05C9" w:rsidRPr="00C85E2B">
        <w:rPr>
          <w:sz w:val="24"/>
          <w:szCs w:val="24"/>
          <w:lang w:val="ro-RO"/>
        </w:rPr>
        <w:t xml:space="preserve"> unde se formează cele mai mari concentraţii la care populaţia este predispusă a fi expusă în mod direct sau indirect, pentru o perioadă de timp semnificativă pentru calculul mediei valorilor-limită;</w:t>
      </w:r>
    </w:p>
    <w:p w14:paraId="749A6DFD" w14:textId="7F07203B" w:rsidR="003A05C9" w:rsidRPr="00C85E2B" w:rsidRDefault="00742DAE" w:rsidP="003A05C9">
      <w:pPr>
        <w:widowControl w:val="0"/>
        <w:autoSpaceDE w:val="0"/>
        <w:autoSpaceDN w:val="0"/>
        <w:adjustRightInd w:val="0"/>
        <w:rPr>
          <w:sz w:val="24"/>
          <w:szCs w:val="24"/>
          <w:lang w:val="ro-RO"/>
        </w:rPr>
      </w:pPr>
      <w:r w:rsidRPr="00C85E2B">
        <w:rPr>
          <w:sz w:val="24"/>
          <w:szCs w:val="24"/>
          <w:lang w:val="ro-RO"/>
        </w:rPr>
        <w:t>–</w:t>
      </w:r>
      <w:r w:rsidR="003A05C9" w:rsidRPr="00C85E2B">
        <w:rPr>
          <w:sz w:val="24"/>
          <w:szCs w:val="24"/>
          <w:lang w:val="ro-RO"/>
        </w:rPr>
        <w:t xml:space="preserve"> nivelurile </w:t>
      </w:r>
      <w:r w:rsidR="007F5146" w:rsidRPr="00C85E2B">
        <w:rPr>
          <w:sz w:val="24"/>
          <w:szCs w:val="24"/>
        </w:rPr>
        <w:t>de poluare</w:t>
      </w:r>
      <w:r w:rsidR="006D146D" w:rsidRPr="00C85E2B">
        <w:rPr>
          <w:sz w:val="24"/>
          <w:szCs w:val="24"/>
          <w:lang w:val="fr-FR"/>
        </w:rPr>
        <w:t xml:space="preserve"> </w:t>
      </w:r>
      <w:r w:rsidR="003A05C9" w:rsidRPr="00C85E2B">
        <w:rPr>
          <w:sz w:val="24"/>
          <w:szCs w:val="24"/>
          <w:lang w:val="ro-RO"/>
        </w:rPr>
        <w:t xml:space="preserve">din alte </w:t>
      </w:r>
      <w:r w:rsidR="00D13ACA" w:rsidRPr="00C85E2B">
        <w:rPr>
          <w:sz w:val="24"/>
          <w:szCs w:val="24"/>
          <w:lang w:val="ro-RO"/>
        </w:rPr>
        <w:t xml:space="preserve">arii </w:t>
      </w:r>
      <w:r w:rsidR="003A05C9" w:rsidRPr="00C85E2B">
        <w:rPr>
          <w:sz w:val="24"/>
          <w:szCs w:val="24"/>
          <w:lang w:val="ro-RO"/>
        </w:rPr>
        <w:t>din zonele şi aglomerările reprezentative pentru nivelul de expunere a populaţiei în general</w:t>
      </w:r>
      <w:r w:rsidR="00496B7F" w:rsidRPr="00C85E2B">
        <w:rPr>
          <w:sz w:val="24"/>
          <w:szCs w:val="24"/>
          <w:lang w:val="ro-RO"/>
        </w:rPr>
        <w:t>;</w:t>
      </w:r>
    </w:p>
    <w:p w14:paraId="637A8403" w14:textId="2FE303D2" w:rsidR="003A05C9" w:rsidRPr="00C85E2B" w:rsidRDefault="003A05C9" w:rsidP="003A05C9">
      <w:pPr>
        <w:widowControl w:val="0"/>
        <w:autoSpaceDE w:val="0"/>
        <w:autoSpaceDN w:val="0"/>
        <w:adjustRightInd w:val="0"/>
        <w:rPr>
          <w:sz w:val="24"/>
          <w:szCs w:val="24"/>
          <w:lang w:val="ro-RO"/>
        </w:rPr>
      </w:pPr>
      <w:r w:rsidRPr="00C85E2B">
        <w:rPr>
          <w:sz w:val="24"/>
          <w:szCs w:val="24"/>
          <w:lang w:val="ro-RO"/>
        </w:rPr>
        <w:t xml:space="preserve">b) </w:t>
      </w:r>
      <w:r w:rsidR="00496B7F" w:rsidRPr="00C85E2B">
        <w:rPr>
          <w:sz w:val="24"/>
          <w:szCs w:val="24"/>
          <w:lang w:val="ro-RO"/>
        </w:rPr>
        <w:t>p</w:t>
      </w:r>
      <w:r w:rsidRPr="00C85E2B">
        <w:rPr>
          <w:sz w:val="24"/>
          <w:szCs w:val="24"/>
          <w:lang w:val="ro-RO"/>
        </w:rPr>
        <w:t xml:space="preserve">unctele de </w:t>
      </w:r>
      <w:r w:rsidR="002E26D0" w:rsidRPr="00C85E2B">
        <w:rPr>
          <w:sz w:val="24"/>
          <w:szCs w:val="24"/>
          <w:lang w:val="ro-RO"/>
        </w:rPr>
        <w:t>prelevare se amplasează astfel</w:t>
      </w:r>
      <w:r w:rsidRPr="00C85E2B">
        <w:rPr>
          <w:sz w:val="24"/>
          <w:szCs w:val="24"/>
          <w:lang w:val="ro-RO"/>
        </w:rPr>
        <w:t xml:space="preserve"> încât să se evite măsurarea unor microclimate foarte mici din imediata lor apropiere, astfel încât să fie reprezentativ</w:t>
      </w:r>
      <w:r w:rsidR="00874A71" w:rsidRPr="00C85E2B">
        <w:rPr>
          <w:sz w:val="24"/>
          <w:szCs w:val="24"/>
          <w:lang w:val="ro-RO"/>
        </w:rPr>
        <w:t>e</w:t>
      </w:r>
      <w:r w:rsidRPr="00C85E2B">
        <w:rPr>
          <w:sz w:val="24"/>
          <w:szCs w:val="24"/>
          <w:lang w:val="ro-RO"/>
        </w:rPr>
        <w:t xml:space="preserve"> pentru calitatea aerului pentru un segment de stradă cu o lungime egală sau mai mare de 100 m în cazul punctelor de prelevare din zonele de trafic rutier și </w:t>
      </w:r>
      <w:r w:rsidR="00A31C2B" w:rsidRPr="00C85E2B">
        <w:rPr>
          <w:sz w:val="24"/>
          <w:szCs w:val="24"/>
          <w:lang w:val="ro-RO"/>
        </w:rPr>
        <w:t>pentru o arie cu suprafaţa</w:t>
      </w:r>
      <w:r w:rsidR="005845FE" w:rsidRPr="00C85E2B">
        <w:rPr>
          <w:sz w:val="24"/>
          <w:szCs w:val="24"/>
          <w:lang w:val="ro-RO"/>
        </w:rPr>
        <w:t xml:space="preserve"> </w:t>
      </w:r>
      <w:r w:rsidRPr="00C85E2B">
        <w:rPr>
          <w:sz w:val="24"/>
          <w:szCs w:val="24"/>
          <w:lang w:val="ro-RO"/>
        </w:rPr>
        <w:t>ega</w:t>
      </w:r>
      <w:r w:rsidR="00A317CE" w:rsidRPr="00C85E2B">
        <w:rPr>
          <w:sz w:val="24"/>
          <w:szCs w:val="24"/>
          <w:lang w:val="ro-RO"/>
        </w:rPr>
        <w:t>lă sau mai mare de 250 m x 250 </w:t>
      </w:r>
      <w:r w:rsidR="002E26D0" w:rsidRPr="00C85E2B">
        <w:rPr>
          <w:sz w:val="24"/>
          <w:szCs w:val="24"/>
          <w:lang w:val="ro-RO"/>
        </w:rPr>
        <w:t>m</w:t>
      </w:r>
      <w:r w:rsidRPr="00C85E2B">
        <w:rPr>
          <w:sz w:val="24"/>
          <w:szCs w:val="24"/>
          <w:lang w:val="ro-RO"/>
        </w:rPr>
        <w:t xml:space="preserve"> în cazul punctelor de prelevare din zonele industriale, dacă este posibil</w:t>
      </w:r>
      <w:r w:rsidR="00496B7F" w:rsidRPr="00C85E2B">
        <w:rPr>
          <w:sz w:val="24"/>
          <w:szCs w:val="24"/>
          <w:lang w:val="ro-RO"/>
        </w:rPr>
        <w:t>;</w:t>
      </w:r>
    </w:p>
    <w:p w14:paraId="6E273FBA" w14:textId="54F2E838" w:rsidR="003A05C9" w:rsidRPr="00C85E2B" w:rsidRDefault="00496B7F" w:rsidP="003A05C9">
      <w:pPr>
        <w:widowControl w:val="0"/>
        <w:autoSpaceDE w:val="0"/>
        <w:autoSpaceDN w:val="0"/>
        <w:adjustRightInd w:val="0"/>
        <w:rPr>
          <w:sz w:val="24"/>
          <w:szCs w:val="24"/>
          <w:lang w:val="ro-RO"/>
        </w:rPr>
      </w:pPr>
      <w:r w:rsidRPr="00C85E2B">
        <w:rPr>
          <w:sz w:val="24"/>
          <w:szCs w:val="24"/>
          <w:lang w:val="ro-RO"/>
        </w:rPr>
        <w:t>c) s</w:t>
      </w:r>
      <w:r w:rsidR="003A05C9" w:rsidRPr="00C85E2B">
        <w:rPr>
          <w:sz w:val="24"/>
          <w:szCs w:val="24"/>
          <w:lang w:val="ro-RO"/>
        </w:rPr>
        <w:t>taţiile de fond urban sunt amplasate astfel încât nivelul de poluare să fie influenţat de contribuţiile integrate provenind din toate sursele din direcţia opusă vântului</w:t>
      </w:r>
      <w:r w:rsidRPr="00C85E2B">
        <w:rPr>
          <w:sz w:val="24"/>
          <w:szCs w:val="24"/>
          <w:lang w:val="ro-RO"/>
        </w:rPr>
        <w:t>;</w:t>
      </w:r>
    </w:p>
    <w:p w14:paraId="72C4BE33" w14:textId="65D9E2E6" w:rsidR="003A05C9" w:rsidRPr="00C85E2B" w:rsidRDefault="00496B7F" w:rsidP="003A05C9">
      <w:pPr>
        <w:widowControl w:val="0"/>
        <w:autoSpaceDE w:val="0"/>
        <w:autoSpaceDN w:val="0"/>
        <w:adjustRightInd w:val="0"/>
        <w:rPr>
          <w:sz w:val="24"/>
          <w:szCs w:val="24"/>
          <w:lang w:val="ro-RO"/>
        </w:rPr>
      </w:pPr>
      <w:r w:rsidRPr="00C85E2B">
        <w:rPr>
          <w:sz w:val="24"/>
          <w:szCs w:val="24"/>
          <w:lang w:val="ro-RO"/>
        </w:rPr>
        <w:t>d) n</w:t>
      </w:r>
      <w:r w:rsidR="003A05C9" w:rsidRPr="00C85E2B">
        <w:rPr>
          <w:sz w:val="24"/>
          <w:szCs w:val="24"/>
          <w:lang w:val="ro-RO"/>
        </w:rPr>
        <w:t xml:space="preserve">ivelul de fond rural se evaluează prin intermediul punctului de prelevare care nu trebuie să fie influențat de aglomerările sau de zonele industriale din vecinătatea sa, adică de zonele aflate la o distanță mai mică de </w:t>
      </w:r>
      <w:r w:rsidR="00A317CE" w:rsidRPr="00C85E2B">
        <w:rPr>
          <w:sz w:val="24"/>
          <w:szCs w:val="24"/>
          <w:lang w:val="ro-RO"/>
        </w:rPr>
        <w:t xml:space="preserve">5 </w:t>
      </w:r>
      <w:r w:rsidR="003A05C9" w:rsidRPr="00C85E2B">
        <w:rPr>
          <w:sz w:val="24"/>
          <w:szCs w:val="24"/>
          <w:lang w:val="ro-RO"/>
        </w:rPr>
        <w:t>k</w:t>
      </w:r>
      <w:r w:rsidR="00A317CE" w:rsidRPr="00C85E2B">
        <w:rPr>
          <w:sz w:val="24"/>
          <w:szCs w:val="24"/>
          <w:lang w:val="ro-RO"/>
        </w:rPr>
        <w:t>m</w:t>
      </w:r>
      <w:r w:rsidRPr="00C85E2B">
        <w:rPr>
          <w:sz w:val="24"/>
          <w:szCs w:val="24"/>
          <w:lang w:val="ro-RO"/>
        </w:rPr>
        <w:t>;</w:t>
      </w:r>
    </w:p>
    <w:p w14:paraId="00C19FA5" w14:textId="43C9BE66" w:rsidR="003A05C9" w:rsidRPr="00C85E2B" w:rsidRDefault="003A05C9" w:rsidP="003A05C9">
      <w:pPr>
        <w:widowControl w:val="0"/>
        <w:autoSpaceDE w:val="0"/>
        <w:autoSpaceDN w:val="0"/>
        <w:adjustRightInd w:val="0"/>
        <w:rPr>
          <w:sz w:val="24"/>
          <w:szCs w:val="24"/>
          <w:lang w:val="ro-RO"/>
        </w:rPr>
      </w:pPr>
      <w:r w:rsidRPr="00C85E2B">
        <w:rPr>
          <w:sz w:val="24"/>
          <w:szCs w:val="24"/>
          <w:lang w:val="ro-RO"/>
        </w:rPr>
        <w:t>e</w:t>
      </w:r>
      <w:r w:rsidR="00496B7F" w:rsidRPr="00C85E2B">
        <w:rPr>
          <w:sz w:val="24"/>
          <w:szCs w:val="24"/>
          <w:lang w:val="ro-RO"/>
        </w:rPr>
        <w:t>) e</w:t>
      </w:r>
      <w:r w:rsidRPr="00C85E2B">
        <w:rPr>
          <w:sz w:val="24"/>
          <w:szCs w:val="24"/>
          <w:lang w:val="ro-RO"/>
        </w:rPr>
        <w:t xml:space="preserve">valuarea concentrațiilor provenite din sursele industriale se efectuează prin </w:t>
      </w:r>
      <w:r w:rsidRPr="00C85E2B">
        <w:rPr>
          <w:sz w:val="24"/>
          <w:szCs w:val="24"/>
          <w:lang w:val="ro-RO"/>
        </w:rPr>
        <w:lastRenderedPageBreak/>
        <w:t>intermediul punctului de prelevare instalat</w:t>
      </w:r>
      <w:r w:rsidR="00FA7529" w:rsidRPr="00C85E2B">
        <w:rPr>
          <w:sz w:val="24"/>
          <w:szCs w:val="24"/>
          <w:lang w:val="ro-RO"/>
        </w:rPr>
        <w:t xml:space="preserve"> </w:t>
      </w:r>
      <w:r w:rsidRPr="00C85E2B">
        <w:rPr>
          <w:sz w:val="24"/>
          <w:szCs w:val="24"/>
          <w:lang w:val="ro-RO"/>
        </w:rPr>
        <w:t>în direcția vântului în raport cu sursa, în cea mai apropiată zonă rezidențială. Atunci când concentrația de fond nu este cunoscută, un punct de prelevare suplimentar este amplasat în direcția predominantă a vântului.</w:t>
      </w:r>
    </w:p>
    <w:p w14:paraId="1F162CD3" w14:textId="77777777" w:rsidR="003A05C9" w:rsidRPr="00C85E2B" w:rsidRDefault="003A05C9" w:rsidP="003A05C9">
      <w:pPr>
        <w:widowControl w:val="0"/>
        <w:autoSpaceDE w:val="0"/>
        <w:autoSpaceDN w:val="0"/>
        <w:adjustRightInd w:val="0"/>
        <w:rPr>
          <w:sz w:val="24"/>
          <w:szCs w:val="24"/>
          <w:lang w:val="ro-RO"/>
        </w:rPr>
      </w:pPr>
    </w:p>
    <w:p w14:paraId="30C250C1" w14:textId="74A38A60" w:rsidR="003A05C9" w:rsidRPr="00C85E2B" w:rsidRDefault="003A05C9" w:rsidP="003A05C9">
      <w:pPr>
        <w:widowControl w:val="0"/>
        <w:autoSpaceDE w:val="0"/>
        <w:autoSpaceDN w:val="0"/>
        <w:adjustRightInd w:val="0"/>
        <w:rPr>
          <w:sz w:val="24"/>
          <w:szCs w:val="24"/>
          <w:lang w:val="ro-RO"/>
        </w:rPr>
      </w:pPr>
      <w:r w:rsidRPr="00C85E2B">
        <w:rPr>
          <w:sz w:val="24"/>
          <w:szCs w:val="24"/>
          <w:lang w:val="ro-RO"/>
        </w:rPr>
        <w:t>2.</w:t>
      </w:r>
      <w:r w:rsidR="0014507D" w:rsidRPr="00C85E2B">
        <w:rPr>
          <w:sz w:val="24"/>
          <w:szCs w:val="24"/>
          <w:lang w:val="ro-RO"/>
        </w:rPr>
        <w:t> </w:t>
      </w:r>
      <w:r w:rsidRPr="00C85E2B">
        <w:rPr>
          <w:sz w:val="24"/>
          <w:szCs w:val="24"/>
          <w:lang w:val="ro-RO"/>
        </w:rPr>
        <w:t>Protecţia vegetaţiei şi a ecosistemelor naturale</w:t>
      </w:r>
      <w:r w:rsidR="00496B7F" w:rsidRPr="00C85E2B">
        <w:rPr>
          <w:sz w:val="24"/>
          <w:szCs w:val="24"/>
          <w:lang w:val="ro-RO"/>
        </w:rPr>
        <w:t>:</w:t>
      </w:r>
    </w:p>
    <w:p w14:paraId="29A0C0A3" w14:textId="21D88111" w:rsidR="003A05C9" w:rsidRPr="00C85E2B" w:rsidRDefault="002E26D0" w:rsidP="003A05C9">
      <w:pPr>
        <w:widowControl w:val="0"/>
        <w:autoSpaceDE w:val="0"/>
        <w:autoSpaceDN w:val="0"/>
        <w:adjustRightInd w:val="0"/>
        <w:rPr>
          <w:sz w:val="24"/>
          <w:szCs w:val="24"/>
          <w:lang w:val="ro-RO"/>
        </w:rPr>
      </w:pPr>
      <w:r w:rsidRPr="00C85E2B">
        <w:rPr>
          <w:sz w:val="24"/>
          <w:szCs w:val="24"/>
          <w:lang w:val="ro-RO"/>
        </w:rPr>
        <w:t xml:space="preserve">a) </w:t>
      </w:r>
      <w:r w:rsidR="00496B7F" w:rsidRPr="00C85E2B">
        <w:rPr>
          <w:sz w:val="24"/>
          <w:szCs w:val="24"/>
          <w:lang w:val="ro-RO"/>
        </w:rPr>
        <w:t>p</w:t>
      </w:r>
      <w:r w:rsidR="003A05C9" w:rsidRPr="00C85E2B">
        <w:rPr>
          <w:sz w:val="24"/>
          <w:szCs w:val="24"/>
          <w:lang w:val="ro-RO"/>
        </w:rPr>
        <w:t>unctele de prelevare destinate protecţiei vegetaţiei şi ecosistemelor naturale se amplasează la o depărtare mai mare de 20 km de aglomerări sa</w:t>
      </w:r>
      <w:r w:rsidR="00A317CE" w:rsidRPr="00C85E2B">
        <w:rPr>
          <w:sz w:val="24"/>
          <w:szCs w:val="24"/>
          <w:lang w:val="ro-RO"/>
        </w:rPr>
        <w:t>u la o distanţă mai mare de 5 </w:t>
      </w:r>
      <w:r w:rsidR="003A05C9" w:rsidRPr="00C85E2B">
        <w:rPr>
          <w:sz w:val="24"/>
          <w:szCs w:val="24"/>
          <w:lang w:val="ro-RO"/>
        </w:rPr>
        <w:t xml:space="preserve">km de alte </w:t>
      </w:r>
      <w:r w:rsidR="00D13ACA" w:rsidRPr="00C85E2B">
        <w:rPr>
          <w:sz w:val="24"/>
          <w:szCs w:val="24"/>
          <w:lang w:val="ro-RO"/>
        </w:rPr>
        <w:t xml:space="preserve">arii </w:t>
      </w:r>
      <w:r w:rsidR="003A05C9" w:rsidRPr="00C85E2B">
        <w:rPr>
          <w:sz w:val="24"/>
          <w:szCs w:val="24"/>
          <w:lang w:val="ro-RO"/>
        </w:rPr>
        <w:t>construite, instalaţii industriale, aut</w:t>
      </w:r>
      <w:r w:rsidR="00496B7F" w:rsidRPr="00C85E2B">
        <w:rPr>
          <w:sz w:val="24"/>
          <w:szCs w:val="24"/>
          <w:lang w:val="ro-RO"/>
        </w:rPr>
        <w:t>ostrăzi sau şosele principale;</w:t>
      </w:r>
    </w:p>
    <w:p w14:paraId="170AF81C" w14:textId="52CDC849" w:rsidR="003A05C9" w:rsidRPr="00C85E2B" w:rsidRDefault="002E26D0" w:rsidP="003A05C9">
      <w:pPr>
        <w:widowControl w:val="0"/>
        <w:autoSpaceDE w:val="0"/>
        <w:autoSpaceDN w:val="0"/>
        <w:adjustRightInd w:val="0"/>
        <w:rPr>
          <w:sz w:val="24"/>
          <w:szCs w:val="24"/>
          <w:lang w:val="ro-RO"/>
        </w:rPr>
      </w:pPr>
      <w:r w:rsidRPr="00C85E2B">
        <w:rPr>
          <w:sz w:val="24"/>
          <w:szCs w:val="24"/>
          <w:lang w:val="ro-RO"/>
        </w:rPr>
        <w:t xml:space="preserve">b) </w:t>
      </w:r>
      <w:r w:rsidR="00496B7F" w:rsidRPr="00C85E2B">
        <w:rPr>
          <w:sz w:val="24"/>
          <w:szCs w:val="24"/>
          <w:lang w:val="ro-RO"/>
        </w:rPr>
        <w:t>u</w:t>
      </w:r>
      <w:r w:rsidR="003A05C9" w:rsidRPr="00C85E2B">
        <w:rPr>
          <w:sz w:val="24"/>
          <w:szCs w:val="24"/>
          <w:lang w:val="ro-RO"/>
        </w:rPr>
        <w:t>n punct de prelevare poate să fie amplasat la o distanţă mai mică sau să fie reprezentativ pentru calitatea aerului dintr-o arie mai puţin extinsă, din motive care ţin de condiţiile geografice sau de necesitatea de a proteja unele areale vulnerabile.</w:t>
      </w:r>
    </w:p>
    <w:p w14:paraId="1ADCFF90" w14:textId="77777777" w:rsidR="003A05C9" w:rsidRPr="00C85E2B" w:rsidRDefault="003A05C9" w:rsidP="003A05C9">
      <w:pPr>
        <w:widowControl w:val="0"/>
        <w:autoSpaceDE w:val="0"/>
        <w:autoSpaceDN w:val="0"/>
        <w:adjustRightInd w:val="0"/>
        <w:rPr>
          <w:sz w:val="24"/>
          <w:szCs w:val="24"/>
          <w:lang w:val="ro-RO"/>
        </w:rPr>
      </w:pPr>
    </w:p>
    <w:p w14:paraId="2B44E7AE" w14:textId="49DA8884" w:rsidR="003A05C9" w:rsidRPr="00C85E2B" w:rsidRDefault="003A05C9" w:rsidP="003A05C9">
      <w:pPr>
        <w:widowControl w:val="0"/>
        <w:autoSpaceDE w:val="0"/>
        <w:autoSpaceDN w:val="0"/>
        <w:adjustRightInd w:val="0"/>
        <w:rPr>
          <w:b/>
          <w:sz w:val="24"/>
          <w:szCs w:val="24"/>
          <w:lang w:val="ro-RO"/>
        </w:rPr>
      </w:pPr>
      <w:r w:rsidRPr="00C85E2B">
        <w:rPr>
          <w:b/>
          <w:sz w:val="24"/>
          <w:szCs w:val="24"/>
          <w:lang w:val="ro-RO"/>
        </w:rPr>
        <w:t>C.</w:t>
      </w:r>
      <w:r w:rsidR="00A317CE" w:rsidRPr="00C85E2B">
        <w:rPr>
          <w:b/>
          <w:sz w:val="24"/>
          <w:szCs w:val="24"/>
          <w:lang w:val="ro-RO"/>
        </w:rPr>
        <w:t xml:space="preserve"> </w:t>
      </w:r>
      <w:r w:rsidRPr="00C85E2B">
        <w:rPr>
          <w:b/>
          <w:sz w:val="24"/>
          <w:szCs w:val="24"/>
          <w:lang w:val="ro-RO"/>
        </w:rPr>
        <w:t>Amplasarea la microscară a punctelor de prelevare</w:t>
      </w:r>
    </w:p>
    <w:p w14:paraId="0457034D" w14:textId="77777777" w:rsidR="00163B05" w:rsidRPr="00C85E2B" w:rsidRDefault="00163B05" w:rsidP="003A05C9">
      <w:pPr>
        <w:widowControl w:val="0"/>
        <w:autoSpaceDE w:val="0"/>
        <w:autoSpaceDN w:val="0"/>
        <w:adjustRightInd w:val="0"/>
        <w:rPr>
          <w:b/>
          <w:sz w:val="24"/>
          <w:szCs w:val="24"/>
          <w:lang w:val="ro-RO"/>
        </w:rPr>
      </w:pPr>
    </w:p>
    <w:p w14:paraId="1606B877" w14:textId="77777777" w:rsidR="00132808" w:rsidRPr="00C85E2B" w:rsidRDefault="003A05C9" w:rsidP="00132808">
      <w:pPr>
        <w:widowControl w:val="0"/>
        <w:autoSpaceDE w:val="0"/>
        <w:autoSpaceDN w:val="0"/>
        <w:adjustRightInd w:val="0"/>
        <w:rPr>
          <w:sz w:val="24"/>
          <w:szCs w:val="24"/>
          <w:lang w:val="ro-RO"/>
        </w:rPr>
      </w:pPr>
      <w:r w:rsidRPr="00C85E2B">
        <w:rPr>
          <w:sz w:val="24"/>
          <w:szCs w:val="24"/>
          <w:lang w:val="ro-RO"/>
        </w:rPr>
        <w:t>1.</w:t>
      </w:r>
      <w:r w:rsidR="0014507D" w:rsidRPr="00C85E2B">
        <w:rPr>
          <w:sz w:val="24"/>
          <w:szCs w:val="24"/>
          <w:lang w:val="ro-RO"/>
        </w:rPr>
        <w:t> </w:t>
      </w:r>
      <w:r w:rsidRPr="00C85E2B">
        <w:rPr>
          <w:sz w:val="24"/>
          <w:szCs w:val="24"/>
          <w:lang w:val="ro-RO"/>
        </w:rPr>
        <w:t>Se aplică următoarele criterii:</w:t>
      </w:r>
    </w:p>
    <w:p w14:paraId="6BF6EB73" w14:textId="77777777" w:rsidR="00132808"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a) </w:t>
      </w:r>
      <w:r w:rsidR="00496B7F" w:rsidRPr="00C85E2B">
        <w:rPr>
          <w:sz w:val="24"/>
          <w:szCs w:val="24"/>
          <w:lang w:val="ro-RO"/>
        </w:rPr>
        <w:t>o</w:t>
      </w:r>
      <w:r w:rsidR="003A05C9" w:rsidRPr="00C85E2B">
        <w:rPr>
          <w:sz w:val="24"/>
          <w:szCs w:val="24"/>
          <w:lang w:val="ro-RO"/>
        </w:rPr>
        <w:t xml:space="preserve">rificiul </w:t>
      </w:r>
      <w:r w:rsidR="00D420DD" w:rsidRPr="00C85E2B">
        <w:rPr>
          <w:sz w:val="24"/>
          <w:szCs w:val="24"/>
          <w:lang w:val="ro-RO"/>
        </w:rPr>
        <w:t>de admisie</w:t>
      </w:r>
      <w:r w:rsidR="005A0ACE" w:rsidRPr="00C85E2B">
        <w:rPr>
          <w:sz w:val="24"/>
          <w:szCs w:val="24"/>
          <w:lang w:val="ro-RO"/>
        </w:rPr>
        <w:t xml:space="preserve"> </w:t>
      </w:r>
      <w:r w:rsidR="005A3248" w:rsidRPr="00C85E2B">
        <w:rPr>
          <w:sz w:val="24"/>
          <w:szCs w:val="24"/>
          <w:lang w:val="ro-RO"/>
        </w:rPr>
        <w:t xml:space="preserve">al sondei de prelevare </w:t>
      </w:r>
      <w:r w:rsidR="003A05C9" w:rsidRPr="00C85E2B">
        <w:rPr>
          <w:sz w:val="24"/>
          <w:szCs w:val="24"/>
          <w:lang w:val="ro-RO"/>
        </w:rPr>
        <w:t>trebuie să fie degajat (liber pe un arc de cerc de cel puțin 270</w:t>
      </w:r>
      <w:r w:rsidR="001D40CF" w:rsidRPr="00C85E2B">
        <w:rPr>
          <w:sz w:val="24"/>
          <w:szCs w:val="24"/>
          <w:lang w:val="fr-FR"/>
        </w:rPr>
        <w:t>°</w:t>
      </w:r>
      <w:r w:rsidR="003A05C9" w:rsidRPr="00C85E2B">
        <w:rPr>
          <w:sz w:val="24"/>
          <w:szCs w:val="24"/>
          <w:vertAlign w:val="superscript"/>
          <w:lang w:val="ro-RO"/>
        </w:rPr>
        <w:t xml:space="preserve"> </w:t>
      </w:r>
      <w:r w:rsidR="003A05C9" w:rsidRPr="00C85E2B">
        <w:rPr>
          <w:sz w:val="24"/>
          <w:szCs w:val="24"/>
          <w:lang w:val="ro-RO"/>
        </w:rPr>
        <w:t xml:space="preserve"> sau 180</w:t>
      </w:r>
      <w:r w:rsidR="001D40CF" w:rsidRPr="00C85E2B">
        <w:rPr>
          <w:sz w:val="24"/>
          <w:szCs w:val="24"/>
          <w:lang w:val="ro-RO"/>
        </w:rPr>
        <w:t>°</w:t>
      </w:r>
      <w:r w:rsidR="003A05C9" w:rsidRPr="00C85E2B">
        <w:rPr>
          <w:sz w:val="24"/>
          <w:szCs w:val="24"/>
          <w:lang w:val="ro-RO"/>
        </w:rPr>
        <w:t xml:space="preserve"> pentru punctele de prelevare </w:t>
      </w:r>
      <w:r w:rsidR="00A31C2B" w:rsidRPr="00C85E2B">
        <w:rPr>
          <w:sz w:val="24"/>
          <w:szCs w:val="24"/>
          <w:lang w:val="ro-RO"/>
        </w:rPr>
        <w:t xml:space="preserve">de </w:t>
      </w:r>
      <w:r w:rsidR="003A05C9" w:rsidRPr="00C85E2B">
        <w:rPr>
          <w:sz w:val="24"/>
          <w:szCs w:val="24"/>
          <w:lang w:val="ro-RO"/>
        </w:rPr>
        <w:t>la aliniamentul construcției), iar debitul aerului din vecin</w:t>
      </w:r>
      <w:r w:rsidR="002715BD" w:rsidRPr="00C85E2B">
        <w:rPr>
          <w:sz w:val="24"/>
          <w:szCs w:val="24"/>
          <w:lang w:val="ro-RO"/>
        </w:rPr>
        <w:t>ă</w:t>
      </w:r>
      <w:r w:rsidR="003A05C9" w:rsidRPr="00C85E2B">
        <w:rPr>
          <w:sz w:val="24"/>
          <w:szCs w:val="24"/>
          <w:lang w:val="ro-RO"/>
        </w:rPr>
        <w:t>tatea prelevatorului (</w:t>
      </w:r>
      <w:r w:rsidR="00D420DD" w:rsidRPr="00C85E2B">
        <w:rPr>
          <w:sz w:val="24"/>
          <w:szCs w:val="24"/>
          <w:lang w:val="ro-RO"/>
        </w:rPr>
        <w:t xml:space="preserve">situat, </w:t>
      </w:r>
      <w:r w:rsidR="003A05C9" w:rsidRPr="00C85E2B">
        <w:rPr>
          <w:sz w:val="24"/>
          <w:szCs w:val="24"/>
          <w:lang w:val="ro-RO"/>
        </w:rPr>
        <w:t>în mod normal, la câțiva metri distanță de clădiri, balcoane, copaci sau alte obstacole şi la cel puțin 0,5</w:t>
      </w:r>
      <w:r w:rsidR="00A317CE" w:rsidRPr="00C85E2B">
        <w:rPr>
          <w:sz w:val="24"/>
          <w:szCs w:val="24"/>
          <w:lang w:val="ro-RO"/>
        </w:rPr>
        <w:t xml:space="preserve"> </w:t>
      </w:r>
      <w:r w:rsidR="003A05C9" w:rsidRPr="00C85E2B">
        <w:rPr>
          <w:sz w:val="24"/>
          <w:szCs w:val="24"/>
          <w:lang w:val="ro-RO"/>
        </w:rPr>
        <w:t>m de cea mai apropiată clădire în cazul punct</w:t>
      </w:r>
      <w:r w:rsidR="00D420DD" w:rsidRPr="00C85E2B">
        <w:rPr>
          <w:sz w:val="24"/>
          <w:szCs w:val="24"/>
          <w:lang w:val="ro-RO"/>
        </w:rPr>
        <w:t>elor de prelevare reprezentativ</w:t>
      </w:r>
      <w:r w:rsidR="00A31C2B" w:rsidRPr="00C85E2B">
        <w:rPr>
          <w:sz w:val="24"/>
          <w:szCs w:val="24"/>
          <w:lang w:val="ro-RO"/>
        </w:rPr>
        <w:t>e</w:t>
      </w:r>
      <w:r w:rsidR="003A05C9" w:rsidRPr="00C85E2B">
        <w:rPr>
          <w:sz w:val="24"/>
          <w:szCs w:val="24"/>
          <w:lang w:val="ro-RO"/>
        </w:rPr>
        <w:t xml:space="preserve"> pentru calitatea aerului în aliniamentul construcției) nu trebuie să fie obstrucționat</w:t>
      </w:r>
      <w:r w:rsidR="00496B7F" w:rsidRPr="00C85E2B">
        <w:rPr>
          <w:sz w:val="24"/>
          <w:szCs w:val="24"/>
          <w:lang w:val="ro-RO"/>
        </w:rPr>
        <w:t>;</w:t>
      </w:r>
    </w:p>
    <w:p w14:paraId="30747405" w14:textId="77777777" w:rsidR="00132808"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b) </w:t>
      </w:r>
      <w:r w:rsidR="00496B7F" w:rsidRPr="00C85E2B">
        <w:rPr>
          <w:sz w:val="24"/>
          <w:szCs w:val="24"/>
          <w:lang w:val="ro-RO"/>
        </w:rPr>
        <w:t>î</w:t>
      </w:r>
      <w:r w:rsidR="003A05C9" w:rsidRPr="00C85E2B">
        <w:rPr>
          <w:sz w:val="24"/>
          <w:szCs w:val="24"/>
          <w:lang w:val="ro-RO"/>
        </w:rPr>
        <w:t xml:space="preserve">n general, </w:t>
      </w:r>
      <w:r w:rsidR="005566CA" w:rsidRPr="00C85E2B">
        <w:rPr>
          <w:sz w:val="24"/>
          <w:szCs w:val="24"/>
          <w:lang w:val="ro-RO"/>
        </w:rPr>
        <w:t>sonda de prelevare</w:t>
      </w:r>
      <w:r w:rsidR="003A05C9" w:rsidRPr="00C85E2B">
        <w:rPr>
          <w:sz w:val="24"/>
          <w:szCs w:val="24"/>
          <w:lang w:val="ro-RO"/>
        </w:rPr>
        <w:t xml:space="preserve"> trebuie să fie plasat</w:t>
      </w:r>
      <w:r w:rsidR="005A3248" w:rsidRPr="00C85E2B">
        <w:rPr>
          <w:sz w:val="24"/>
          <w:szCs w:val="24"/>
          <w:lang w:val="ro-RO"/>
        </w:rPr>
        <w:t>ă</w:t>
      </w:r>
      <w:r w:rsidR="003A05C9" w:rsidRPr="00C85E2B">
        <w:rPr>
          <w:sz w:val="24"/>
          <w:szCs w:val="24"/>
          <w:lang w:val="ro-RO"/>
        </w:rPr>
        <w:t xml:space="preserve"> la o înălțime </w:t>
      </w:r>
      <w:r w:rsidR="00D420DD" w:rsidRPr="00C85E2B">
        <w:rPr>
          <w:sz w:val="24"/>
          <w:szCs w:val="24"/>
          <w:lang w:val="ro-RO"/>
        </w:rPr>
        <w:t xml:space="preserve">cuprinsă </w:t>
      </w:r>
      <w:r w:rsidR="003A05C9" w:rsidRPr="00C85E2B">
        <w:rPr>
          <w:sz w:val="24"/>
          <w:szCs w:val="24"/>
          <w:lang w:val="ro-RO"/>
        </w:rPr>
        <w:t>între 1,5 m (zona de respiraţie) şi 4 m deasupra solului. Amplasarea la o înălțime mai mare poate fi recomanda</w:t>
      </w:r>
      <w:r w:rsidR="005A3248" w:rsidRPr="00C85E2B">
        <w:rPr>
          <w:sz w:val="24"/>
          <w:szCs w:val="24"/>
          <w:lang w:val="ro-RO"/>
        </w:rPr>
        <w:t>tă</w:t>
      </w:r>
      <w:r w:rsidR="003A05C9" w:rsidRPr="00C85E2B">
        <w:rPr>
          <w:sz w:val="24"/>
          <w:szCs w:val="24"/>
          <w:lang w:val="ro-RO"/>
        </w:rPr>
        <w:t xml:space="preserve"> dacă stația este reprezentativă pentru o arie vastă</w:t>
      </w:r>
      <w:r w:rsidR="00A317CE" w:rsidRPr="00C85E2B">
        <w:rPr>
          <w:sz w:val="24"/>
          <w:szCs w:val="24"/>
          <w:lang w:val="ro-RO"/>
        </w:rPr>
        <w:t>,</w:t>
      </w:r>
      <w:r w:rsidR="003A05C9" w:rsidRPr="00C85E2B">
        <w:rPr>
          <w:sz w:val="24"/>
          <w:szCs w:val="24"/>
          <w:lang w:val="ro-RO"/>
        </w:rPr>
        <w:t xml:space="preserve"> iar orice devieri trebuie să fie documentate în întregime</w:t>
      </w:r>
      <w:r w:rsidR="00496B7F" w:rsidRPr="00C85E2B">
        <w:rPr>
          <w:sz w:val="24"/>
          <w:szCs w:val="24"/>
          <w:lang w:val="ro-RO"/>
        </w:rPr>
        <w:t>;</w:t>
      </w:r>
    </w:p>
    <w:p w14:paraId="0F15A227" w14:textId="77777777" w:rsidR="00132808"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c) </w:t>
      </w:r>
      <w:r w:rsidR="005566CA" w:rsidRPr="00C85E2B">
        <w:rPr>
          <w:sz w:val="24"/>
          <w:szCs w:val="24"/>
          <w:lang w:val="ro-RO"/>
        </w:rPr>
        <w:t>sonda de prelevare</w:t>
      </w:r>
      <w:r w:rsidR="003A05C9" w:rsidRPr="00C85E2B">
        <w:rPr>
          <w:sz w:val="24"/>
          <w:szCs w:val="24"/>
          <w:lang w:val="ro-RO"/>
        </w:rPr>
        <w:t xml:space="preserve"> nu se plasează în imediata apropiere a surselor de poluare pentru a evita admisia directă de emisii care nu sunt în amestec cu aerul atmosferic</w:t>
      </w:r>
      <w:r w:rsidR="00496B7F" w:rsidRPr="00C85E2B">
        <w:rPr>
          <w:sz w:val="24"/>
          <w:szCs w:val="24"/>
          <w:lang w:val="ro-RO"/>
        </w:rPr>
        <w:t>;</w:t>
      </w:r>
    </w:p>
    <w:p w14:paraId="73EE37AD" w14:textId="77777777" w:rsidR="00132808"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d) </w:t>
      </w:r>
      <w:r w:rsidR="00496B7F" w:rsidRPr="00C85E2B">
        <w:rPr>
          <w:sz w:val="24"/>
          <w:szCs w:val="24"/>
          <w:lang w:val="ro-RO"/>
        </w:rPr>
        <w:t>o</w:t>
      </w:r>
      <w:r w:rsidR="003A05C9" w:rsidRPr="00C85E2B">
        <w:rPr>
          <w:sz w:val="24"/>
          <w:szCs w:val="24"/>
          <w:lang w:val="ro-RO"/>
        </w:rPr>
        <w:t xml:space="preserve">rificiul de evacuare al </w:t>
      </w:r>
      <w:r w:rsidR="00A31C2B" w:rsidRPr="00C85E2B">
        <w:rPr>
          <w:sz w:val="24"/>
          <w:szCs w:val="24"/>
          <w:lang w:val="ro-RO"/>
        </w:rPr>
        <w:t xml:space="preserve">sondei de prelevare </w:t>
      </w:r>
      <w:r w:rsidR="003A05C9" w:rsidRPr="00C85E2B">
        <w:rPr>
          <w:sz w:val="24"/>
          <w:szCs w:val="24"/>
          <w:lang w:val="ro-RO"/>
        </w:rPr>
        <w:t>trebuie să fie plasat în aşa fel încât să se evite recircularea aerului evacuat către orificiul de admisie</w:t>
      </w:r>
      <w:r w:rsidR="00496B7F" w:rsidRPr="00C85E2B">
        <w:rPr>
          <w:sz w:val="24"/>
          <w:szCs w:val="24"/>
          <w:lang w:val="ro-RO"/>
        </w:rPr>
        <w:t>;</w:t>
      </w:r>
    </w:p>
    <w:p w14:paraId="761CE76D" w14:textId="29A1BC3F" w:rsidR="00132808"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e) </w:t>
      </w:r>
      <w:r w:rsidR="00496B7F" w:rsidRPr="00C85E2B">
        <w:rPr>
          <w:sz w:val="24"/>
          <w:szCs w:val="24"/>
          <w:lang w:val="ro-RO"/>
        </w:rPr>
        <w:t>p</w:t>
      </w:r>
      <w:r w:rsidR="003A05C9" w:rsidRPr="00C85E2B">
        <w:rPr>
          <w:sz w:val="24"/>
          <w:szCs w:val="24"/>
          <w:lang w:val="ro-RO"/>
        </w:rPr>
        <w:t>entru toți poluanții</w:t>
      </w:r>
      <w:r w:rsidR="005A0ACE" w:rsidRPr="00C85E2B">
        <w:rPr>
          <w:sz w:val="24"/>
          <w:szCs w:val="24"/>
          <w:lang w:val="ro-RO"/>
        </w:rPr>
        <w:t>,</w:t>
      </w:r>
      <w:r w:rsidR="003A05C9" w:rsidRPr="00C85E2B">
        <w:rPr>
          <w:sz w:val="24"/>
          <w:szCs w:val="24"/>
          <w:lang w:val="ro-RO"/>
        </w:rPr>
        <w:t xml:space="preserve"> sondele de prelevare din zonele cu trafic rutier se amplasează la cel puţin 25 m de extremitatea intersecţiilor majore şi la cel mult 10 </w:t>
      </w:r>
      <w:r w:rsidR="00124A90" w:rsidRPr="00C85E2B">
        <w:rPr>
          <w:sz w:val="24"/>
          <w:szCs w:val="24"/>
          <w:lang w:val="ro-RO"/>
        </w:rPr>
        <w:t> </w:t>
      </w:r>
      <w:r w:rsidR="003A05C9" w:rsidRPr="00C85E2B">
        <w:rPr>
          <w:sz w:val="24"/>
          <w:szCs w:val="24"/>
          <w:lang w:val="ro-RO"/>
        </w:rPr>
        <w:t>m de bordura trotuarului; pentru măsurarea concentraţiilor de arsenic, cadmiu, nichel şi benzo(a)piren din aerul înconjurător</w:t>
      </w:r>
      <w:r w:rsidR="005A0ACE" w:rsidRPr="00C85E2B">
        <w:rPr>
          <w:sz w:val="24"/>
          <w:szCs w:val="24"/>
          <w:lang w:val="ro-RO"/>
        </w:rPr>
        <w:t>,</w:t>
      </w:r>
      <w:r w:rsidR="003A05C9" w:rsidRPr="00C85E2B">
        <w:rPr>
          <w:sz w:val="24"/>
          <w:szCs w:val="24"/>
          <w:lang w:val="ro-RO"/>
        </w:rPr>
        <w:t xml:space="preserve"> sondele de prelevare din staţiile de </w:t>
      </w:r>
      <w:r w:rsidR="000D554F" w:rsidRPr="00C85E2B">
        <w:rPr>
          <w:sz w:val="24"/>
          <w:szCs w:val="24"/>
          <w:lang w:val="ro-RO"/>
        </w:rPr>
        <w:t>tip trafic</w:t>
      </w:r>
      <w:r w:rsidR="003A05C9" w:rsidRPr="00C85E2B">
        <w:rPr>
          <w:sz w:val="24"/>
          <w:szCs w:val="24"/>
          <w:lang w:val="ro-RO"/>
        </w:rPr>
        <w:t xml:space="preserve"> se amplasează la cel puţin 25 m de extremitatea intersecţiilor mari şi </w:t>
      </w:r>
      <w:r w:rsidR="005A0ACE" w:rsidRPr="00C85E2B">
        <w:rPr>
          <w:sz w:val="24"/>
          <w:szCs w:val="24"/>
          <w:lang w:val="ro-RO"/>
        </w:rPr>
        <w:t xml:space="preserve">la </w:t>
      </w:r>
      <w:r w:rsidR="003A05C9" w:rsidRPr="00C85E2B">
        <w:rPr>
          <w:sz w:val="24"/>
          <w:szCs w:val="24"/>
          <w:lang w:val="ro-RO"/>
        </w:rPr>
        <w:t xml:space="preserve">cel puţin 4 </w:t>
      </w:r>
      <w:r w:rsidR="00124A90" w:rsidRPr="00C85E2B">
        <w:rPr>
          <w:sz w:val="24"/>
          <w:szCs w:val="24"/>
          <w:lang w:val="ro-RO"/>
        </w:rPr>
        <w:t> </w:t>
      </w:r>
      <w:r w:rsidR="003A05C9" w:rsidRPr="00C85E2B">
        <w:rPr>
          <w:sz w:val="24"/>
          <w:szCs w:val="24"/>
          <w:lang w:val="ro-RO"/>
        </w:rPr>
        <w:t>m de axul celei mai apropiate benzi de circulaţie</w:t>
      </w:r>
      <w:r w:rsidR="00496B7F" w:rsidRPr="00C85E2B">
        <w:rPr>
          <w:sz w:val="24"/>
          <w:szCs w:val="24"/>
          <w:lang w:val="ro-RO"/>
        </w:rPr>
        <w:t>;</w:t>
      </w:r>
    </w:p>
    <w:p w14:paraId="43F3B5F9" w14:textId="4C666A33" w:rsidR="003A05C9" w:rsidRPr="00C85E2B" w:rsidRDefault="00132808" w:rsidP="00132808">
      <w:pPr>
        <w:widowControl w:val="0"/>
        <w:autoSpaceDE w:val="0"/>
        <w:autoSpaceDN w:val="0"/>
        <w:adjustRightInd w:val="0"/>
        <w:rPr>
          <w:sz w:val="24"/>
          <w:szCs w:val="24"/>
          <w:lang w:val="ro-RO"/>
        </w:rPr>
      </w:pPr>
      <w:r w:rsidRPr="00C85E2B">
        <w:rPr>
          <w:sz w:val="24"/>
          <w:szCs w:val="24"/>
          <w:lang w:val="ro-RO"/>
        </w:rPr>
        <w:t xml:space="preserve">f) </w:t>
      </w:r>
      <w:r w:rsidR="00496B7F" w:rsidRPr="00C85E2B">
        <w:rPr>
          <w:sz w:val="24"/>
          <w:szCs w:val="24"/>
          <w:lang w:val="ro-RO"/>
        </w:rPr>
        <w:t>p</w:t>
      </w:r>
      <w:r w:rsidR="003A05C9" w:rsidRPr="00C85E2B">
        <w:rPr>
          <w:sz w:val="24"/>
          <w:szCs w:val="24"/>
          <w:lang w:val="ro-RO"/>
        </w:rPr>
        <w:t xml:space="preserve">entru măsurarea depunerilor în staţiile de fond rural se aplică, pe cât </w:t>
      </w:r>
      <w:r w:rsidR="001D40CF" w:rsidRPr="00C85E2B">
        <w:rPr>
          <w:sz w:val="24"/>
          <w:szCs w:val="24"/>
          <w:lang w:val="ro-RO"/>
        </w:rPr>
        <w:t xml:space="preserve">este </w:t>
      </w:r>
      <w:r w:rsidR="003A05C9" w:rsidRPr="00C85E2B">
        <w:rPr>
          <w:sz w:val="24"/>
          <w:szCs w:val="24"/>
          <w:lang w:val="ro-RO"/>
        </w:rPr>
        <w:t>posibil, ghidurile şi criteriile EMEP.</w:t>
      </w:r>
    </w:p>
    <w:p w14:paraId="7798DFE7" w14:textId="77777777" w:rsidR="003A05C9" w:rsidRPr="00C85E2B" w:rsidRDefault="003A05C9" w:rsidP="0014507D">
      <w:pPr>
        <w:widowControl w:val="0"/>
        <w:autoSpaceDE w:val="0"/>
        <w:autoSpaceDN w:val="0"/>
        <w:adjustRightInd w:val="0"/>
        <w:rPr>
          <w:sz w:val="24"/>
          <w:szCs w:val="24"/>
          <w:lang w:val="ro-RO"/>
        </w:rPr>
      </w:pPr>
    </w:p>
    <w:p w14:paraId="3ED2A7F0" w14:textId="7EA3C2D6" w:rsidR="003A05C9" w:rsidRPr="00C85E2B" w:rsidRDefault="003A05C9" w:rsidP="0014507D">
      <w:pPr>
        <w:widowControl w:val="0"/>
        <w:autoSpaceDE w:val="0"/>
        <w:autoSpaceDN w:val="0"/>
        <w:adjustRightInd w:val="0"/>
        <w:rPr>
          <w:sz w:val="24"/>
          <w:szCs w:val="24"/>
          <w:lang w:val="ro-RO"/>
        </w:rPr>
      </w:pPr>
      <w:r w:rsidRPr="00C85E2B">
        <w:rPr>
          <w:sz w:val="24"/>
          <w:szCs w:val="24"/>
          <w:lang w:val="ro-RO"/>
        </w:rPr>
        <w:t>2.</w:t>
      </w:r>
      <w:r w:rsidR="0014507D" w:rsidRPr="00C85E2B">
        <w:rPr>
          <w:sz w:val="24"/>
          <w:szCs w:val="24"/>
          <w:lang w:val="ro-RO"/>
        </w:rPr>
        <w:t> </w:t>
      </w:r>
      <w:r w:rsidRPr="00C85E2B">
        <w:rPr>
          <w:sz w:val="24"/>
          <w:szCs w:val="24"/>
          <w:lang w:val="ro-RO"/>
        </w:rPr>
        <w:t>Suplimentar, la selectarea amplasamentului</w:t>
      </w:r>
      <w:r w:rsidR="00A317CE" w:rsidRPr="00C85E2B">
        <w:rPr>
          <w:sz w:val="24"/>
          <w:szCs w:val="24"/>
          <w:lang w:val="ro-RO"/>
        </w:rPr>
        <w:t xml:space="preserve"> echipamentului de monitorizare</w:t>
      </w:r>
      <w:r w:rsidRPr="00C85E2B">
        <w:rPr>
          <w:sz w:val="24"/>
          <w:szCs w:val="24"/>
          <w:lang w:val="ro-RO"/>
        </w:rPr>
        <w:t xml:space="preserve"> se iau în considerare următorii factori:</w:t>
      </w:r>
    </w:p>
    <w:p w14:paraId="32818851" w14:textId="6237F927"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a) </w:t>
      </w:r>
      <w:r w:rsidR="003A05C9" w:rsidRPr="00C85E2B">
        <w:rPr>
          <w:sz w:val="24"/>
          <w:szCs w:val="24"/>
          <w:lang w:val="ro-RO"/>
        </w:rPr>
        <w:t>sursele de interferenţă;</w:t>
      </w:r>
    </w:p>
    <w:p w14:paraId="2E575502" w14:textId="24DF70BF"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b) </w:t>
      </w:r>
      <w:r w:rsidR="003A05C9" w:rsidRPr="00C85E2B">
        <w:rPr>
          <w:sz w:val="24"/>
          <w:szCs w:val="24"/>
          <w:lang w:val="ro-RO"/>
        </w:rPr>
        <w:t>securitatea;</w:t>
      </w:r>
    </w:p>
    <w:p w14:paraId="6764EF70" w14:textId="3FB4C6D5"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c) </w:t>
      </w:r>
      <w:r w:rsidR="003A05C9" w:rsidRPr="00C85E2B">
        <w:rPr>
          <w:sz w:val="24"/>
          <w:szCs w:val="24"/>
          <w:lang w:val="ro-RO"/>
        </w:rPr>
        <w:t>accesul la energi</w:t>
      </w:r>
      <w:r w:rsidR="00885F08" w:rsidRPr="00C85E2B">
        <w:rPr>
          <w:sz w:val="24"/>
          <w:szCs w:val="24"/>
          <w:lang w:val="ro-RO"/>
        </w:rPr>
        <w:t>a</w:t>
      </w:r>
      <w:r w:rsidR="003A05C9" w:rsidRPr="00C85E2B">
        <w:rPr>
          <w:sz w:val="24"/>
          <w:szCs w:val="24"/>
          <w:lang w:val="ro-RO"/>
        </w:rPr>
        <w:t xml:space="preserve"> electrică şi la comunicaţiile telefonice;</w:t>
      </w:r>
    </w:p>
    <w:p w14:paraId="264280FE" w14:textId="177795FE"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d) </w:t>
      </w:r>
      <w:r w:rsidR="003A05C9" w:rsidRPr="00C85E2B">
        <w:rPr>
          <w:sz w:val="24"/>
          <w:szCs w:val="24"/>
          <w:lang w:val="ro-RO"/>
        </w:rPr>
        <w:t>vizibilitatea amplasamentului în raport cu împrejurimile sale;</w:t>
      </w:r>
    </w:p>
    <w:p w14:paraId="605B59ED" w14:textId="2426E549"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e) </w:t>
      </w:r>
      <w:r w:rsidR="003A05C9" w:rsidRPr="00C85E2B">
        <w:rPr>
          <w:sz w:val="24"/>
          <w:szCs w:val="24"/>
          <w:lang w:val="ro-RO"/>
        </w:rPr>
        <w:t>siguranţa publicului şi a operatorilor;</w:t>
      </w:r>
    </w:p>
    <w:p w14:paraId="2B95C825" w14:textId="6384E354" w:rsidR="003A05C9" w:rsidRPr="00C85E2B" w:rsidRDefault="00132808" w:rsidP="00132808">
      <w:pPr>
        <w:pStyle w:val="ab"/>
        <w:widowControl w:val="0"/>
        <w:autoSpaceDE w:val="0"/>
        <w:autoSpaceDN w:val="0"/>
        <w:adjustRightInd w:val="0"/>
        <w:ind w:left="0"/>
        <w:rPr>
          <w:sz w:val="24"/>
          <w:szCs w:val="24"/>
          <w:lang w:val="ro-RO"/>
        </w:rPr>
      </w:pPr>
      <w:r w:rsidRPr="00C85E2B">
        <w:rPr>
          <w:sz w:val="24"/>
          <w:szCs w:val="24"/>
          <w:lang w:val="ro-RO"/>
        </w:rPr>
        <w:t xml:space="preserve">f) </w:t>
      </w:r>
      <w:r w:rsidR="003A05C9" w:rsidRPr="00C85E2B">
        <w:rPr>
          <w:sz w:val="24"/>
          <w:szCs w:val="24"/>
          <w:lang w:val="ro-RO"/>
        </w:rPr>
        <w:t xml:space="preserve">oportunitatea amplasării mai multor puncte de prelevare pentru mai mulţi poluanţi în acelaşi loc; </w:t>
      </w:r>
    </w:p>
    <w:p w14:paraId="2C604A5F" w14:textId="7A8117EB" w:rsidR="003A05C9" w:rsidRPr="00C85E2B" w:rsidRDefault="00132808" w:rsidP="00132808">
      <w:pPr>
        <w:pStyle w:val="ab"/>
        <w:widowControl w:val="0"/>
        <w:autoSpaceDE w:val="0"/>
        <w:autoSpaceDN w:val="0"/>
        <w:adjustRightInd w:val="0"/>
        <w:ind w:left="709" w:firstLine="0"/>
        <w:rPr>
          <w:sz w:val="24"/>
          <w:szCs w:val="24"/>
          <w:lang w:val="ro-RO"/>
        </w:rPr>
      </w:pPr>
      <w:r w:rsidRPr="00C85E2B">
        <w:rPr>
          <w:sz w:val="24"/>
          <w:szCs w:val="24"/>
          <w:lang w:val="ro-RO"/>
        </w:rPr>
        <w:t xml:space="preserve">g) </w:t>
      </w:r>
      <w:r w:rsidR="003A05C9" w:rsidRPr="00C85E2B">
        <w:rPr>
          <w:sz w:val="24"/>
          <w:szCs w:val="24"/>
          <w:lang w:val="ro-RO"/>
        </w:rPr>
        <w:t>planurile de urbanism.</w:t>
      </w:r>
    </w:p>
    <w:p w14:paraId="1756603F" w14:textId="77777777" w:rsidR="005A0ACE" w:rsidRPr="00C85E2B" w:rsidRDefault="005A0ACE" w:rsidP="003A05C9">
      <w:pPr>
        <w:widowControl w:val="0"/>
        <w:autoSpaceDE w:val="0"/>
        <w:autoSpaceDN w:val="0"/>
        <w:adjustRightInd w:val="0"/>
        <w:rPr>
          <w:b/>
          <w:sz w:val="24"/>
          <w:szCs w:val="24"/>
          <w:lang w:val="ro-RO"/>
        </w:rPr>
      </w:pPr>
    </w:p>
    <w:p w14:paraId="7F932592" w14:textId="70A92552" w:rsidR="00284D8C" w:rsidRPr="00C85E2B" w:rsidRDefault="003A05C9" w:rsidP="009A0CEE">
      <w:pPr>
        <w:widowControl w:val="0"/>
        <w:autoSpaceDE w:val="0"/>
        <w:autoSpaceDN w:val="0"/>
        <w:adjustRightInd w:val="0"/>
        <w:rPr>
          <w:b/>
          <w:sz w:val="24"/>
          <w:szCs w:val="24"/>
          <w:lang w:val="ro-RO"/>
        </w:rPr>
      </w:pPr>
      <w:r w:rsidRPr="00C85E2B">
        <w:rPr>
          <w:b/>
          <w:sz w:val="24"/>
          <w:szCs w:val="24"/>
          <w:lang w:val="ro-RO"/>
        </w:rPr>
        <w:t>D.</w:t>
      </w:r>
      <w:r w:rsidR="0014507D" w:rsidRPr="00C85E2B">
        <w:rPr>
          <w:b/>
          <w:sz w:val="24"/>
          <w:szCs w:val="24"/>
          <w:lang w:val="ro-RO"/>
        </w:rPr>
        <w:t> </w:t>
      </w:r>
      <w:r w:rsidRPr="00C85E2B">
        <w:rPr>
          <w:b/>
          <w:sz w:val="24"/>
          <w:szCs w:val="24"/>
          <w:lang w:val="ro-RO"/>
        </w:rPr>
        <w:t>Documentarea şi revizuirea selectării amplasamentelor</w:t>
      </w:r>
    </w:p>
    <w:p w14:paraId="1A580A10" w14:textId="6D42F002" w:rsidR="003A05C9" w:rsidRPr="00C85E2B" w:rsidRDefault="003A05C9" w:rsidP="003A05C9">
      <w:pPr>
        <w:widowControl w:val="0"/>
        <w:autoSpaceDE w:val="0"/>
        <w:autoSpaceDN w:val="0"/>
        <w:adjustRightInd w:val="0"/>
        <w:rPr>
          <w:sz w:val="24"/>
          <w:szCs w:val="24"/>
          <w:lang w:val="ro-RO"/>
        </w:rPr>
      </w:pPr>
      <w:r w:rsidRPr="00C85E2B">
        <w:rPr>
          <w:sz w:val="24"/>
          <w:szCs w:val="24"/>
          <w:lang w:val="ro-RO"/>
        </w:rPr>
        <w:t xml:space="preserve">Procedura de selectare a amplasamentului trebuie să fie complet documentată </w:t>
      </w:r>
      <w:r w:rsidR="008C6AD6" w:rsidRPr="00C85E2B">
        <w:rPr>
          <w:sz w:val="24"/>
          <w:szCs w:val="24"/>
          <w:lang w:val="ro-RO"/>
        </w:rPr>
        <w:t>la etapa</w:t>
      </w:r>
      <w:r w:rsidRPr="00C85E2B">
        <w:rPr>
          <w:sz w:val="24"/>
          <w:szCs w:val="24"/>
          <w:lang w:val="ro-RO"/>
        </w:rPr>
        <w:t xml:space="preserve"> de </w:t>
      </w:r>
      <w:r w:rsidRPr="00C85E2B">
        <w:rPr>
          <w:sz w:val="24"/>
          <w:szCs w:val="24"/>
          <w:lang w:val="ro-RO"/>
        </w:rPr>
        <w:lastRenderedPageBreak/>
        <w:t>clasificare a tipurilor de staţii de prelevare, prin mijloace cum ar fi fotografiile ariei înconjurătoare cu coordonate geografice şi hărţi detaliate. Amplasamentele se revizuiesc la intervale regulate de timp, cu reactualizarea documentaţiei, pentru a verifica da</w:t>
      </w:r>
      <w:r w:rsidR="005A0ACE" w:rsidRPr="00C85E2B">
        <w:rPr>
          <w:sz w:val="24"/>
          <w:szCs w:val="24"/>
          <w:lang w:val="ro-RO"/>
        </w:rPr>
        <w:t>că criteriile de selectare rămâ</w:t>
      </w:r>
      <w:r w:rsidRPr="00C85E2B">
        <w:rPr>
          <w:sz w:val="24"/>
          <w:szCs w:val="24"/>
          <w:lang w:val="ro-RO"/>
        </w:rPr>
        <w:t>n valabile în timp.</w:t>
      </w:r>
    </w:p>
    <w:p w14:paraId="3E86D3B7" w14:textId="77777777" w:rsidR="003A05C9" w:rsidRPr="00C85E2B" w:rsidRDefault="003A05C9" w:rsidP="003A05C9">
      <w:pPr>
        <w:widowControl w:val="0"/>
        <w:autoSpaceDE w:val="0"/>
        <w:autoSpaceDN w:val="0"/>
        <w:adjustRightInd w:val="0"/>
        <w:rPr>
          <w:sz w:val="24"/>
          <w:szCs w:val="24"/>
          <w:lang w:val="ro-RO"/>
        </w:rPr>
      </w:pPr>
    </w:p>
    <w:p w14:paraId="17C71692" w14:textId="6FCC92E7" w:rsidR="00831CA6" w:rsidRPr="00C85E2B" w:rsidRDefault="003A05C9" w:rsidP="00390ED0">
      <w:pPr>
        <w:widowControl w:val="0"/>
        <w:autoSpaceDE w:val="0"/>
        <w:autoSpaceDN w:val="0"/>
        <w:adjustRightInd w:val="0"/>
        <w:rPr>
          <w:b/>
          <w:sz w:val="24"/>
          <w:szCs w:val="24"/>
          <w:lang w:val="ro-RO"/>
        </w:rPr>
      </w:pPr>
      <w:r w:rsidRPr="00C85E2B">
        <w:rPr>
          <w:b/>
          <w:sz w:val="24"/>
          <w:szCs w:val="24"/>
          <w:lang w:val="ro-RO"/>
        </w:rPr>
        <w:t xml:space="preserve">II. </w:t>
      </w:r>
      <w:r w:rsidR="00D707C3" w:rsidRPr="00C85E2B">
        <w:rPr>
          <w:b/>
          <w:sz w:val="24"/>
          <w:szCs w:val="24"/>
          <w:lang w:val="ro-RO"/>
        </w:rPr>
        <w:t>CRITERIILE DE CLASI</w:t>
      </w:r>
      <w:r w:rsidR="00496B7F" w:rsidRPr="00C85E2B">
        <w:rPr>
          <w:b/>
          <w:sz w:val="24"/>
          <w:szCs w:val="24"/>
          <w:lang w:val="ro-RO"/>
        </w:rPr>
        <w:t xml:space="preserve">FICARE ŞI AMPLASARE A </w:t>
      </w:r>
      <w:r w:rsidR="00C66EBA" w:rsidRPr="00C85E2B">
        <w:rPr>
          <w:b/>
          <w:sz w:val="24"/>
          <w:szCs w:val="24"/>
          <w:lang w:val="ro-RO"/>
        </w:rPr>
        <w:t xml:space="preserve">PUNCTELOR DE PRELEVARE </w:t>
      </w:r>
      <w:r w:rsidR="00D707C3" w:rsidRPr="00C85E2B">
        <w:rPr>
          <w:b/>
          <w:sz w:val="24"/>
          <w:szCs w:val="24"/>
          <w:lang w:val="ro-RO"/>
        </w:rPr>
        <w:t>PENTRU</w:t>
      </w:r>
      <w:r w:rsidR="00496B7F" w:rsidRPr="00C85E2B">
        <w:rPr>
          <w:b/>
          <w:sz w:val="24"/>
          <w:szCs w:val="24"/>
          <w:lang w:val="ro-RO"/>
        </w:rPr>
        <w:t xml:space="preserve"> </w:t>
      </w:r>
      <w:r w:rsidR="00D707C3" w:rsidRPr="00C85E2B">
        <w:rPr>
          <w:b/>
          <w:sz w:val="24"/>
          <w:szCs w:val="24"/>
          <w:lang w:val="ro-RO"/>
        </w:rPr>
        <w:t>EVALUAREA CONCENTRAŢIILOR DE OZON</w:t>
      </w:r>
    </w:p>
    <w:p w14:paraId="162C970A" w14:textId="77777777" w:rsidR="00390ED0" w:rsidRPr="00C85E2B" w:rsidRDefault="00390ED0" w:rsidP="00390ED0">
      <w:pPr>
        <w:widowControl w:val="0"/>
        <w:autoSpaceDE w:val="0"/>
        <w:autoSpaceDN w:val="0"/>
        <w:adjustRightInd w:val="0"/>
        <w:rPr>
          <w:sz w:val="24"/>
          <w:szCs w:val="24"/>
          <w:lang w:val="ro-RO"/>
        </w:rPr>
      </w:pPr>
    </w:p>
    <w:p w14:paraId="5574ED65" w14:textId="4BB9AD44" w:rsidR="003A05C9" w:rsidRPr="00C85E2B" w:rsidRDefault="003A05C9" w:rsidP="003A05C9">
      <w:pPr>
        <w:widowControl w:val="0"/>
        <w:autoSpaceDE w:val="0"/>
        <w:autoSpaceDN w:val="0"/>
        <w:adjustRightInd w:val="0"/>
        <w:spacing w:after="240"/>
        <w:rPr>
          <w:sz w:val="24"/>
          <w:szCs w:val="24"/>
          <w:lang w:val="ro-RO"/>
        </w:rPr>
      </w:pPr>
      <w:r w:rsidRPr="00C85E2B">
        <w:rPr>
          <w:sz w:val="24"/>
          <w:szCs w:val="24"/>
          <w:lang w:val="ro-RO"/>
        </w:rPr>
        <w:t xml:space="preserve">Măsurărilor fixe li se aplică următoarele: </w:t>
      </w:r>
    </w:p>
    <w:p w14:paraId="01C41456" w14:textId="0EAD8ABC" w:rsidR="003A05C9" w:rsidRPr="00C85E2B" w:rsidRDefault="003A05C9" w:rsidP="00390ED0">
      <w:pPr>
        <w:widowControl w:val="0"/>
        <w:autoSpaceDE w:val="0"/>
        <w:autoSpaceDN w:val="0"/>
        <w:adjustRightInd w:val="0"/>
        <w:rPr>
          <w:b/>
          <w:sz w:val="24"/>
          <w:szCs w:val="24"/>
          <w:lang w:val="ro-RO"/>
        </w:rPr>
      </w:pPr>
      <w:r w:rsidRPr="00C85E2B">
        <w:rPr>
          <w:b/>
          <w:sz w:val="24"/>
          <w:szCs w:val="24"/>
          <w:lang w:val="ro-RO"/>
        </w:rPr>
        <w:t>A.</w:t>
      </w:r>
      <w:r w:rsidR="00390ED0" w:rsidRPr="00C85E2B">
        <w:rPr>
          <w:b/>
          <w:sz w:val="24"/>
          <w:szCs w:val="24"/>
          <w:lang w:val="ro-RO"/>
        </w:rPr>
        <w:t xml:space="preserve"> </w:t>
      </w:r>
      <w:r w:rsidRPr="00C85E2B">
        <w:rPr>
          <w:b/>
          <w:sz w:val="24"/>
          <w:szCs w:val="24"/>
          <w:lang w:val="ro-RO"/>
        </w:rPr>
        <w:t>Amplasarea la macroscară</w:t>
      </w:r>
    </w:p>
    <w:p w14:paraId="32AFFABB" w14:textId="77777777" w:rsidR="001E7461" w:rsidRPr="00C85E2B" w:rsidRDefault="001E7461" w:rsidP="00390ED0">
      <w:pPr>
        <w:widowControl w:val="0"/>
        <w:autoSpaceDE w:val="0"/>
        <w:autoSpaceDN w:val="0"/>
        <w:adjustRightInd w:val="0"/>
        <w:rPr>
          <w:b/>
          <w:sz w:val="24"/>
          <w:szCs w:val="24"/>
          <w:lang w:val="ro-RO"/>
        </w:rPr>
      </w:pPr>
    </w:p>
    <w:tbl>
      <w:tblPr>
        <w:tblW w:w="48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2338"/>
        <w:gridCol w:w="2474"/>
        <w:gridCol w:w="3245"/>
      </w:tblGrid>
      <w:tr w:rsidR="00390ED0" w:rsidRPr="00C85E2B" w14:paraId="623091FD" w14:textId="77777777" w:rsidTr="003B09EE">
        <w:trPr>
          <w:trHeight w:val="510"/>
          <w:tblHeader/>
        </w:trPr>
        <w:tc>
          <w:tcPr>
            <w:tcW w:w="682" w:type="pct"/>
          </w:tcPr>
          <w:p w14:paraId="5A4CD625" w14:textId="77777777" w:rsidR="003A05C9" w:rsidRPr="00C85E2B" w:rsidRDefault="003A05C9" w:rsidP="009A0CEE">
            <w:pPr>
              <w:widowControl w:val="0"/>
              <w:autoSpaceDE w:val="0"/>
              <w:autoSpaceDN w:val="0"/>
              <w:adjustRightInd w:val="0"/>
              <w:ind w:firstLine="0"/>
              <w:jc w:val="center"/>
              <w:rPr>
                <w:b/>
                <w:sz w:val="24"/>
                <w:szCs w:val="24"/>
                <w:lang w:val="ro-RO"/>
              </w:rPr>
            </w:pPr>
            <w:r w:rsidRPr="00C85E2B">
              <w:rPr>
                <w:b/>
                <w:sz w:val="24"/>
                <w:szCs w:val="24"/>
                <w:lang w:val="ro-RO"/>
              </w:rPr>
              <w:t>Tipul stației</w:t>
            </w:r>
          </w:p>
        </w:tc>
        <w:tc>
          <w:tcPr>
            <w:tcW w:w="1253" w:type="pct"/>
          </w:tcPr>
          <w:p w14:paraId="50C03E68" w14:textId="77777777" w:rsidR="003A05C9" w:rsidRPr="00C85E2B" w:rsidRDefault="003A05C9" w:rsidP="009A0CEE">
            <w:pPr>
              <w:widowControl w:val="0"/>
              <w:autoSpaceDE w:val="0"/>
              <w:autoSpaceDN w:val="0"/>
              <w:adjustRightInd w:val="0"/>
              <w:ind w:firstLine="0"/>
              <w:jc w:val="center"/>
              <w:rPr>
                <w:b/>
                <w:sz w:val="24"/>
                <w:szCs w:val="24"/>
                <w:lang w:val="ro-RO"/>
              </w:rPr>
            </w:pPr>
            <w:r w:rsidRPr="00C85E2B">
              <w:rPr>
                <w:b/>
                <w:sz w:val="24"/>
                <w:szCs w:val="24"/>
                <w:lang w:val="ro-RO"/>
              </w:rPr>
              <w:t>Obiectivele măsurării</w:t>
            </w:r>
          </w:p>
        </w:tc>
        <w:tc>
          <w:tcPr>
            <w:tcW w:w="1326" w:type="pct"/>
          </w:tcPr>
          <w:p w14:paraId="7A26FB03" w14:textId="50D2E1A3" w:rsidR="003A05C9" w:rsidRPr="00C85E2B" w:rsidRDefault="003A05C9" w:rsidP="009A0CEE">
            <w:pPr>
              <w:widowControl w:val="0"/>
              <w:autoSpaceDE w:val="0"/>
              <w:autoSpaceDN w:val="0"/>
              <w:adjustRightInd w:val="0"/>
              <w:ind w:firstLine="0"/>
              <w:jc w:val="center"/>
              <w:rPr>
                <w:b/>
                <w:sz w:val="24"/>
                <w:szCs w:val="24"/>
                <w:lang w:val="ro-RO"/>
              </w:rPr>
            </w:pPr>
            <w:r w:rsidRPr="00C85E2B">
              <w:rPr>
                <w:b/>
                <w:sz w:val="24"/>
                <w:szCs w:val="24"/>
                <w:lang w:val="ro-RO"/>
              </w:rPr>
              <w:t>Reprezentativitate</w:t>
            </w:r>
            <w:r w:rsidR="005A0ACE" w:rsidRPr="00C85E2B">
              <w:rPr>
                <w:b/>
                <w:sz w:val="24"/>
                <w:szCs w:val="24"/>
                <w:lang w:val="ro-RO"/>
              </w:rPr>
              <w:t>a</w:t>
            </w:r>
            <w:r w:rsidRPr="00C85E2B">
              <w:rPr>
                <w:b/>
                <w:sz w:val="24"/>
                <w:szCs w:val="24"/>
                <w:vertAlign w:val="superscript"/>
                <w:lang w:val="ro-RO"/>
              </w:rPr>
              <w:t>(a)</w:t>
            </w:r>
          </w:p>
        </w:tc>
        <w:tc>
          <w:tcPr>
            <w:tcW w:w="1739" w:type="pct"/>
          </w:tcPr>
          <w:p w14:paraId="44789D1F" w14:textId="77777777" w:rsidR="003A05C9" w:rsidRPr="00C85E2B" w:rsidRDefault="003A05C9" w:rsidP="009A0CEE">
            <w:pPr>
              <w:widowControl w:val="0"/>
              <w:autoSpaceDE w:val="0"/>
              <w:autoSpaceDN w:val="0"/>
              <w:adjustRightInd w:val="0"/>
              <w:ind w:firstLine="0"/>
              <w:jc w:val="center"/>
              <w:rPr>
                <w:b/>
                <w:sz w:val="24"/>
                <w:szCs w:val="24"/>
                <w:lang w:val="ro-RO"/>
              </w:rPr>
            </w:pPr>
            <w:r w:rsidRPr="00C85E2B">
              <w:rPr>
                <w:b/>
                <w:sz w:val="24"/>
                <w:szCs w:val="24"/>
                <w:lang w:val="ro-RO"/>
              </w:rPr>
              <w:t>Criteriile amplasării la macroscară</w:t>
            </w:r>
          </w:p>
        </w:tc>
      </w:tr>
      <w:tr w:rsidR="00390ED0" w:rsidRPr="00C85E2B" w14:paraId="1FA86848" w14:textId="77777777" w:rsidTr="003B09EE">
        <w:trPr>
          <w:trHeight w:val="274"/>
        </w:trPr>
        <w:tc>
          <w:tcPr>
            <w:tcW w:w="682" w:type="pct"/>
          </w:tcPr>
          <w:p w14:paraId="7C5D8E0B"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Urbană</w:t>
            </w:r>
          </w:p>
        </w:tc>
        <w:tc>
          <w:tcPr>
            <w:tcW w:w="1253" w:type="pct"/>
          </w:tcPr>
          <w:p w14:paraId="2C1F34DB"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Protecţia sănătăţii umane: evaluarea expunerii populaţiei urbane la ozon, unde densitatea populaţiei şi concentraţiile de ozon sunt relativ ridicate şi reprezentative pentru expunerea populaţiei în general</w:t>
            </w:r>
          </w:p>
          <w:p w14:paraId="443B8EF3"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326" w:type="pct"/>
          </w:tcPr>
          <w:p w14:paraId="3BE7CE81"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Câțiva km</w:t>
            </w:r>
            <w:r w:rsidRPr="00C85E2B">
              <w:rPr>
                <w:sz w:val="24"/>
                <w:szCs w:val="24"/>
                <w:vertAlign w:val="superscript"/>
                <w:lang w:val="ro-RO"/>
              </w:rPr>
              <w:t>2</w:t>
            </w:r>
          </w:p>
          <w:p w14:paraId="46E9F69E"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739" w:type="pct"/>
          </w:tcPr>
          <w:p w14:paraId="18A6D761" w14:textId="4CAE7D9C"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Departe de influenţa </w:t>
            </w:r>
            <w:r w:rsidR="009E03BD" w:rsidRPr="00C85E2B">
              <w:rPr>
                <w:sz w:val="24"/>
                <w:szCs w:val="24"/>
                <w:lang w:val="ro-RO"/>
              </w:rPr>
              <w:t xml:space="preserve">surselor locale de </w:t>
            </w:r>
            <w:r w:rsidRPr="00C85E2B">
              <w:rPr>
                <w:sz w:val="24"/>
                <w:szCs w:val="24"/>
                <w:lang w:val="ro-RO"/>
              </w:rPr>
              <w:t>emisii</w:t>
            </w:r>
            <w:r w:rsidR="009E03BD" w:rsidRPr="00C85E2B">
              <w:rPr>
                <w:sz w:val="24"/>
                <w:szCs w:val="24"/>
                <w:lang w:val="ro-RO"/>
              </w:rPr>
              <w:t>,</w:t>
            </w:r>
            <w:r w:rsidRPr="00C85E2B">
              <w:rPr>
                <w:sz w:val="24"/>
                <w:szCs w:val="24"/>
                <w:lang w:val="ro-RO"/>
              </w:rPr>
              <w:t xml:space="preserve"> precum traficul, staţiile de </w:t>
            </w:r>
            <w:r w:rsidR="006D28E3" w:rsidRPr="00C85E2B">
              <w:rPr>
                <w:sz w:val="24"/>
                <w:szCs w:val="24"/>
                <w:lang w:val="ro-RO"/>
              </w:rPr>
              <w:t>alimentare cu produse petroliere</w:t>
            </w:r>
            <w:r w:rsidRPr="00C85E2B">
              <w:rPr>
                <w:sz w:val="24"/>
                <w:szCs w:val="24"/>
                <w:lang w:val="ro-RO"/>
              </w:rPr>
              <w:t xml:space="preserve"> etc</w:t>
            </w:r>
            <w:r w:rsidR="00EA6D49" w:rsidRPr="00C85E2B">
              <w:rPr>
                <w:sz w:val="24"/>
                <w:szCs w:val="24"/>
                <w:lang w:val="ro-RO"/>
              </w:rPr>
              <w:t>;</w:t>
            </w:r>
            <w:r w:rsidRPr="00C85E2B">
              <w:rPr>
                <w:sz w:val="24"/>
                <w:szCs w:val="24"/>
                <w:lang w:val="ro-RO"/>
              </w:rPr>
              <w:t xml:space="preserve"> </w:t>
            </w:r>
          </w:p>
          <w:p w14:paraId="53A15EC2" w14:textId="04B14D0D" w:rsidR="003A05C9" w:rsidRPr="00C85E2B" w:rsidRDefault="001827F9" w:rsidP="005A0ACE">
            <w:pPr>
              <w:widowControl w:val="0"/>
              <w:autoSpaceDE w:val="0"/>
              <w:autoSpaceDN w:val="0"/>
              <w:adjustRightInd w:val="0"/>
              <w:ind w:firstLine="0"/>
              <w:jc w:val="left"/>
              <w:rPr>
                <w:sz w:val="24"/>
                <w:szCs w:val="24"/>
                <w:lang w:val="ro-RO"/>
              </w:rPr>
            </w:pPr>
            <w:r w:rsidRPr="00C85E2B">
              <w:rPr>
                <w:sz w:val="24"/>
                <w:szCs w:val="24"/>
                <w:lang w:val="ro-RO"/>
              </w:rPr>
              <w:t>s</w:t>
            </w:r>
            <w:r w:rsidR="003A05C9" w:rsidRPr="00C85E2B">
              <w:rPr>
                <w:sz w:val="24"/>
                <w:szCs w:val="24"/>
                <w:lang w:val="ro-RO"/>
              </w:rPr>
              <w:t xml:space="preserve">paţii aerisite în care pot fi măsurate niveluri bine omogenizate; </w:t>
            </w:r>
          </w:p>
          <w:p w14:paraId="70BD0CFE" w14:textId="2D72B630"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spaţii precum zonele rezidenţiale şi comerciale ale oraşelor, parcurile (departe de arbori), marile bulevarde sau pieţe cu trafic foarte redus ori inexistent, spaţii deschise utilizate în general în amenajările educative, sportive sau recreative</w:t>
            </w:r>
          </w:p>
        </w:tc>
      </w:tr>
      <w:tr w:rsidR="00390ED0" w:rsidRPr="00C85E2B" w14:paraId="6BA77E38" w14:textId="77777777" w:rsidTr="003B09EE">
        <w:trPr>
          <w:trHeight w:val="610"/>
        </w:trPr>
        <w:tc>
          <w:tcPr>
            <w:tcW w:w="682" w:type="pct"/>
          </w:tcPr>
          <w:p w14:paraId="1AB55D50"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Suburbană</w:t>
            </w:r>
          </w:p>
        </w:tc>
        <w:tc>
          <w:tcPr>
            <w:tcW w:w="1253" w:type="pct"/>
          </w:tcPr>
          <w:p w14:paraId="3AC980A8"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Protecţia sănătăţii umane şi a vegetaţiei: </w:t>
            </w:r>
          </w:p>
          <w:p w14:paraId="5F598884"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evaluarea expunerii populaţiei şi a vegetaţiei situate la periferia aglomerărilor urbane, acolo unde se observă cele mai ridicate niveluri de ozon, la care pot fi expuse în mod direct sau indirect populaţia şi vegetaţia</w:t>
            </w:r>
          </w:p>
          <w:p w14:paraId="08D727D8" w14:textId="77777777" w:rsidR="003A05C9" w:rsidRPr="00C85E2B" w:rsidRDefault="003A05C9" w:rsidP="005A0ACE">
            <w:pPr>
              <w:widowControl w:val="0"/>
              <w:autoSpaceDE w:val="0"/>
              <w:autoSpaceDN w:val="0"/>
              <w:adjustRightInd w:val="0"/>
              <w:ind w:firstLine="0"/>
              <w:jc w:val="left"/>
              <w:rPr>
                <w:sz w:val="24"/>
                <w:szCs w:val="24"/>
                <w:lang w:val="ro-RO"/>
              </w:rPr>
            </w:pPr>
          </w:p>
          <w:p w14:paraId="41202E8F"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326" w:type="pct"/>
          </w:tcPr>
          <w:p w14:paraId="0AA6FA6C"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Câțiva zeci de km</w:t>
            </w:r>
            <w:r w:rsidRPr="00C85E2B">
              <w:rPr>
                <w:sz w:val="24"/>
                <w:szCs w:val="24"/>
                <w:vertAlign w:val="superscript"/>
                <w:lang w:val="ro-RO"/>
              </w:rPr>
              <w:t>2</w:t>
            </w:r>
          </w:p>
          <w:p w14:paraId="42E1A5E0"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739" w:type="pct"/>
          </w:tcPr>
          <w:p w14:paraId="65A55565" w14:textId="62BEE703"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La o anumită distanţă de zonele de emisii maxime, în direcţia/direcţiile dominante ale vânturilor şi în condiţii favorabile formării ozonului;</w:t>
            </w:r>
          </w:p>
          <w:p w14:paraId="12C9E76D" w14:textId="6BB85CA6"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în zonele în care populaţia, culturile sensibile şi ecosistemele naturale situate la periferia extremă </w:t>
            </w:r>
            <w:r w:rsidR="005234F4" w:rsidRPr="00C85E2B">
              <w:rPr>
                <w:sz w:val="24"/>
                <w:szCs w:val="24"/>
                <w:lang w:val="ro-RO"/>
              </w:rPr>
              <w:t xml:space="preserve">a </w:t>
            </w:r>
            <w:r w:rsidRPr="00C85E2B">
              <w:rPr>
                <w:sz w:val="24"/>
                <w:szCs w:val="24"/>
                <w:lang w:val="ro-RO"/>
              </w:rPr>
              <w:t xml:space="preserve">unei aglomerări sunt expuse la niveluri de ozon ridicate; </w:t>
            </w:r>
          </w:p>
          <w:p w14:paraId="66BFEB01" w14:textId="12F0E15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în cazul în care este necesar, de asemenea, câteva staţii suburbane în direcţia opusă vântului faţă de zona de emisii maxime, cu scopul de a determina nivelurile regionale de fond ale ozonului</w:t>
            </w:r>
          </w:p>
        </w:tc>
      </w:tr>
      <w:tr w:rsidR="00390ED0" w:rsidRPr="00C85E2B" w14:paraId="1786BE65" w14:textId="77777777" w:rsidTr="003B09EE">
        <w:trPr>
          <w:trHeight w:val="920"/>
        </w:trPr>
        <w:tc>
          <w:tcPr>
            <w:tcW w:w="682" w:type="pct"/>
          </w:tcPr>
          <w:p w14:paraId="13A22A06" w14:textId="4F74287E"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lastRenderedPageBreak/>
              <w:t>Rural</w:t>
            </w:r>
            <w:r w:rsidR="00DA2994" w:rsidRPr="00C85E2B">
              <w:rPr>
                <w:sz w:val="24"/>
                <w:szCs w:val="24"/>
                <w:lang w:val="ro-RO"/>
              </w:rPr>
              <w:t>ă</w:t>
            </w:r>
          </w:p>
        </w:tc>
        <w:tc>
          <w:tcPr>
            <w:tcW w:w="1253" w:type="pct"/>
          </w:tcPr>
          <w:p w14:paraId="4F32EF70"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Protecţia sănătăţii umane şi a vegetaţiei: </w:t>
            </w:r>
          </w:p>
          <w:p w14:paraId="70186B8F"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evaluarea expunerii populaţiei, a culturilor şi a ecosistemelor naturale la concentraţiile de ozon la scară subregională</w:t>
            </w:r>
          </w:p>
        </w:tc>
        <w:tc>
          <w:tcPr>
            <w:tcW w:w="1326" w:type="pct"/>
          </w:tcPr>
          <w:p w14:paraId="73E33EEA" w14:textId="42675E2B" w:rsidR="003A05C9" w:rsidRPr="00C85E2B" w:rsidRDefault="005234F4" w:rsidP="005A0ACE">
            <w:pPr>
              <w:widowControl w:val="0"/>
              <w:autoSpaceDE w:val="0"/>
              <w:autoSpaceDN w:val="0"/>
              <w:adjustRightInd w:val="0"/>
              <w:ind w:firstLine="0"/>
              <w:jc w:val="left"/>
              <w:rPr>
                <w:sz w:val="24"/>
                <w:szCs w:val="24"/>
                <w:lang w:val="ro-RO"/>
              </w:rPr>
            </w:pPr>
            <w:r w:rsidRPr="00C85E2B">
              <w:rPr>
                <w:sz w:val="24"/>
                <w:szCs w:val="24"/>
                <w:lang w:val="ro-RO"/>
              </w:rPr>
              <w:t>Nivelurile sub</w:t>
            </w:r>
            <w:r w:rsidR="003A05C9" w:rsidRPr="00C85E2B">
              <w:rPr>
                <w:sz w:val="24"/>
                <w:szCs w:val="24"/>
                <w:lang w:val="ro-RO"/>
              </w:rPr>
              <w:t>regionale</w:t>
            </w:r>
          </w:p>
          <w:p w14:paraId="6FF17B7C"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739" w:type="pct"/>
          </w:tcPr>
          <w:p w14:paraId="1E1B3438" w14:textId="7C3E673A" w:rsidR="003A05C9" w:rsidRPr="00C85E2B" w:rsidRDefault="003A05C9" w:rsidP="005A0ACE">
            <w:pPr>
              <w:widowControl w:val="0"/>
              <w:autoSpaceDE w:val="0"/>
              <w:autoSpaceDN w:val="0"/>
              <w:adjustRightInd w:val="0"/>
              <w:ind w:firstLine="0"/>
              <w:jc w:val="left"/>
              <w:rPr>
                <w:sz w:val="24"/>
                <w:szCs w:val="24"/>
                <w:highlight w:val="yellow"/>
                <w:lang w:val="ro-RO"/>
              </w:rPr>
            </w:pPr>
            <w:r w:rsidRPr="00C85E2B">
              <w:rPr>
                <w:sz w:val="24"/>
                <w:szCs w:val="24"/>
                <w:lang w:val="ro-RO"/>
              </w:rPr>
              <w:t>Staţiile pot fi amplasate în localităţi mici</w:t>
            </w:r>
            <w:r w:rsidR="005234F4" w:rsidRPr="00C85E2B">
              <w:rPr>
                <w:sz w:val="24"/>
                <w:szCs w:val="24"/>
                <w:lang w:val="ro-RO"/>
              </w:rPr>
              <w:t xml:space="preserve"> şi/sau în zone cu </w:t>
            </w:r>
            <w:r w:rsidR="001827F9" w:rsidRPr="00C85E2B">
              <w:rPr>
                <w:sz w:val="24"/>
                <w:szCs w:val="24"/>
                <w:lang w:val="ro-RO"/>
              </w:rPr>
              <w:t>eco</w:t>
            </w:r>
            <w:r w:rsidR="005234F4" w:rsidRPr="00C85E2B">
              <w:rPr>
                <w:sz w:val="24"/>
                <w:szCs w:val="24"/>
                <w:lang w:val="ro-RO"/>
              </w:rPr>
              <w:t xml:space="preserve">sisteme </w:t>
            </w:r>
            <w:r w:rsidRPr="00C85E2B">
              <w:rPr>
                <w:sz w:val="24"/>
                <w:szCs w:val="24"/>
                <w:lang w:val="ro-RO"/>
              </w:rPr>
              <w:t>naturale, păduri sau culturi;</w:t>
            </w:r>
            <w:r w:rsidRPr="00C85E2B">
              <w:rPr>
                <w:sz w:val="24"/>
                <w:szCs w:val="24"/>
                <w:highlight w:val="yellow"/>
                <w:lang w:val="ro-RO"/>
              </w:rPr>
              <w:t xml:space="preserve"> </w:t>
            </w:r>
          </w:p>
          <w:p w14:paraId="14AEF8AD" w14:textId="61B79434"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reprezentativ pentru ozon, departe de influenţa surselor locale de emisi</w:t>
            </w:r>
            <w:r w:rsidR="005A3248" w:rsidRPr="00C85E2B">
              <w:rPr>
                <w:sz w:val="24"/>
                <w:szCs w:val="24"/>
                <w:lang w:val="ro-RO"/>
              </w:rPr>
              <w:t>i</w:t>
            </w:r>
            <w:r w:rsidRPr="00C85E2B">
              <w:rPr>
                <w:sz w:val="24"/>
                <w:szCs w:val="24"/>
                <w:lang w:val="ro-RO"/>
              </w:rPr>
              <w:t xml:space="preserve"> amplasate în apropiere, de tipul instalaţiilor industriale şi a</w:t>
            </w:r>
            <w:r w:rsidR="000520C6" w:rsidRPr="00C85E2B">
              <w:rPr>
                <w:sz w:val="24"/>
                <w:szCs w:val="24"/>
                <w:lang w:val="ro-RO"/>
              </w:rPr>
              <w:t>l</w:t>
            </w:r>
            <w:r w:rsidRPr="00C85E2B">
              <w:rPr>
                <w:sz w:val="24"/>
                <w:szCs w:val="24"/>
                <w:lang w:val="ro-RO"/>
              </w:rPr>
              <w:t xml:space="preserve"> drumurilor</w:t>
            </w:r>
          </w:p>
        </w:tc>
      </w:tr>
      <w:tr w:rsidR="00390ED0" w:rsidRPr="00C85E2B" w14:paraId="25B44FB7" w14:textId="77777777" w:rsidTr="003B09EE">
        <w:trPr>
          <w:trHeight w:val="1100"/>
        </w:trPr>
        <w:tc>
          <w:tcPr>
            <w:tcW w:w="682" w:type="pct"/>
          </w:tcPr>
          <w:p w14:paraId="2742EF5A" w14:textId="77777777" w:rsidR="003A05C9" w:rsidRPr="00C85E2B" w:rsidRDefault="003A05C9" w:rsidP="005A0ACE">
            <w:pPr>
              <w:ind w:firstLine="0"/>
              <w:jc w:val="left"/>
              <w:rPr>
                <w:sz w:val="24"/>
                <w:szCs w:val="24"/>
                <w:lang w:val="ro-RO"/>
              </w:rPr>
            </w:pPr>
            <w:r w:rsidRPr="00C85E2B">
              <w:rPr>
                <w:sz w:val="24"/>
                <w:szCs w:val="24"/>
                <w:lang w:val="ro-RO"/>
              </w:rPr>
              <w:t>Fond rural</w:t>
            </w:r>
          </w:p>
        </w:tc>
        <w:tc>
          <w:tcPr>
            <w:tcW w:w="1253" w:type="pct"/>
          </w:tcPr>
          <w:p w14:paraId="4DE50E2F"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Protecția vegetației și a sănătății umane:</w:t>
            </w:r>
          </w:p>
          <w:p w14:paraId="675E0DA5" w14:textId="38512AB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evaluarea expunerii culturilor și a ecosistemelor naturale la concentrațiile de ozon la scară regională, precum și a expunerii populației</w:t>
            </w:r>
          </w:p>
        </w:tc>
        <w:tc>
          <w:tcPr>
            <w:tcW w:w="1326" w:type="pct"/>
          </w:tcPr>
          <w:p w14:paraId="1E3E545A" w14:textId="77777777"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Nivelurile regionale/naționale </w:t>
            </w:r>
          </w:p>
          <w:p w14:paraId="5836B944" w14:textId="77777777" w:rsidR="003A05C9" w:rsidRPr="00C85E2B" w:rsidRDefault="003A05C9" w:rsidP="005A0ACE">
            <w:pPr>
              <w:widowControl w:val="0"/>
              <w:autoSpaceDE w:val="0"/>
              <w:autoSpaceDN w:val="0"/>
              <w:adjustRightInd w:val="0"/>
              <w:ind w:firstLine="0"/>
              <w:jc w:val="left"/>
              <w:rPr>
                <w:sz w:val="24"/>
                <w:szCs w:val="24"/>
                <w:lang w:val="ro-RO"/>
              </w:rPr>
            </w:pPr>
          </w:p>
        </w:tc>
        <w:tc>
          <w:tcPr>
            <w:tcW w:w="1739" w:type="pct"/>
          </w:tcPr>
          <w:p w14:paraId="466E44DD" w14:textId="48B8BCE1"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Staţii situate în </w:t>
            </w:r>
            <w:r w:rsidR="00EA6D49" w:rsidRPr="00C85E2B">
              <w:rPr>
                <w:sz w:val="24"/>
                <w:szCs w:val="24"/>
                <w:lang w:val="ro-RO"/>
              </w:rPr>
              <w:t xml:space="preserve">arii </w:t>
            </w:r>
            <w:r w:rsidRPr="00C85E2B">
              <w:rPr>
                <w:sz w:val="24"/>
                <w:szCs w:val="24"/>
                <w:lang w:val="ro-RO"/>
              </w:rPr>
              <w:t xml:space="preserve">cu o densitate scăzută a populaţiei, de exemplu ecosistemele naturale, pădurile, la o distanţă de cel puţin 20 de km de zonele urbane şi industriale şi îndepărtate de </w:t>
            </w:r>
            <w:r w:rsidR="009E03BD" w:rsidRPr="00C85E2B">
              <w:rPr>
                <w:sz w:val="24"/>
                <w:szCs w:val="24"/>
                <w:lang w:val="ro-RO"/>
              </w:rPr>
              <w:t xml:space="preserve">sursele locale de </w:t>
            </w:r>
            <w:r w:rsidRPr="00C85E2B">
              <w:rPr>
                <w:sz w:val="24"/>
                <w:szCs w:val="24"/>
                <w:lang w:val="ro-RO"/>
              </w:rPr>
              <w:t>emisii;</w:t>
            </w:r>
          </w:p>
          <w:p w14:paraId="0F549FFD" w14:textId="42B9575E"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 xml:space="preserve">evitarea zonelor </w:t>
            </w:r>
            <w:r w:rsidR="00E429E1" w:rsidRPr="00C85E2B">
              <w:rPr>
                <w:sz w:val="24"/>
                <w:szCs w:val="24"/>
                <w:lang w:val="ro-RO"/>
              </w:rPr>
              <w:t>afectate</w:t>
            </w:r>
            <w:r w:rsidRPr="00C85E2B">
              <w:rPr>
                <w:sz w:val="24"/>
                <w:szCs w:val="24"/>
                <w:lang w:val="ro-RO"/>
              </w:rPr>
              <w:t xml:space="preserve"> de intensificarea formării pe plan local a condițiilor de inversiune în apropierea solului;</w:t>
            </w:r>
          </w:p>
          <w:p w14:paraId="3C8A6E40" w14:textId="16600E4E" w:rsidR="003A05C9" w:rsidRPr="00C85E2B" w:rsidRDefault="003A05C9" w:rsidP="005A0ACE">
            <w:pPr>
              <w:widowControl w:val="0"/>
              <w:autoSpaceDE w:val="0"/>
              <w:autoSpaceDN w:val="0"/>
              <w:adjustRightInd w:val="0"/>
              <w:ind w:firstLine="0"/>
              <w:jc w:val="left"/>
              <w:rPr>
                <w:sz w:val="24"/>
                <w:szCs w:val="24"/>
                <w:lang w:val="ro-RO"/>
              </w:rPr>
            </w:pPr>
            <w:r w:rsidRPr="00C85E2B">
              <w:rPr>
                <w:sz w:val="24"/>
                <w:szCs w:val="24"/>
                <w:lang w:val="ro-RO"/>
              </w:rPr>
              <w:t>nu sunt recomandate zonele de coastă cu cicluri pronunțate de vânturi diurne cu caracter local</w:t>
            </w:r>
          </w:p>
        </w:tc>
      </w:tr>
    </w:tbl>
    <w:p w14:paraId="3053D5A5" w14:textId="0BAB2FF0" w:rsidR="00284D8C" w:rsidRPr="00C85E2B" w:rsidRDefault="00F453CB" w:rsidP="0014507D">
      <w:pPr>
        <w:rPr>
          <w:b/>
          <w:sz w:val="24"/>
          <w:szCs w:val="24"/>
          <w:lang w:val="ro-RO"/>
        </w:rPr>
      </w:pPr>
      <w:r w:rsidRPr="00C85E2B">
        <w:rPr>
          <w:b/>
          <w:noProof/>
          <w:sz w:val="24"/>
          <w:szCs w:val="24"/>
          <w:lang w:val="ru-RU" w:eastAsia="ru-RU"/>
        </w:rPr>
        <mc:AlternateContent>
          <mc:Choice Requires="wps">
            <w:drawing>
              <wp:anchor distT="0" distB="0" distL="114300" distR="114300" simplePos="0" relativeHeight="251659264" behindDoc="0" locked="0" layoutInCell="1" allowOverlap="1" wp14:anchorId="415ABE0A" wp14:editId="0DB89733">
                <wp:simplePos x="0" y="0"/>
                <wp:positionH relativeFrom="column">
                  <wp:posOffset>415925</wp:posOffset>
                </wp:positionH>
                <wp:positionV relativeFrom="paragraph">
                  <wp:posOffset>182880</wp:posOffset>
                </wp:positionV>
                <wp:extent cx="1514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AF021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5pt,14.4pt" to="15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Wh8HWN4AAAAIAQAADwAAAGRycy9kb3ducmV2Lnht&#10;bEyPzU7DMBCE70h9B2srcaNOC22jNE5V8XOCQwgcOLrxNokar6PYTQJPzyIOcNyZ0ex86X6yrRiw&#10;940jBctFBAKpdKahSsH729NNDMIHTUa3jlDBJ3rYZ7OrVCfGjfSKQxEqwSXkE62gDqFLpPRljVb7&#10;heuQ2Du53urAZ19J0+uRy20rV1G0kVY3xB9q3eF9jeW5uFgF28fnIu/Gh5evXG5lng8uxOcPpa7n&#10;02EHIuAU/sLwM5+nQ8abju5CxotWwWa95qSCVcwE7N9Gd8x2/BVklsr/ANk3AAAA//8DAFBLAQIt&#10;ABQABgAIAAAAIQC2gziS/gAAAOEBAAATAAAAAAAAAAAAAAAAAAAAAABbQ29udGVudF9UeXBlc10u&#10;eG1sUEsBAi0AFAAGAAgAAAAhADj9If/WAAAAlAEAAAsAAAAAAAAAAAAAAAAALwEAAF9yZWxzLy5y&#10;ZWxzUEsBAi0AFAAGAAgAAAAhAC8G7pm1AQAAtwMAAA4AAAAAAAAAAAAAAAAALgIAAGRycy9lMm9E&#10;b2MueG1sUEsBAi0AFAAGAAgAAAAhAFofB1jeAAAACAEAAA8AAAAAAAAAAAAAAAAADwQAAGRycy9k&#10;b3ducmV2LnhtbFBLBQYAAAAABAAEAPMAAAAaBQAAAAA=&#10;" strokecolor="black [3040]"/>
            </w:pict>
          </mc:Fallback>
        </mc:AlternateContent>
      </w:r>
    </w:p>
    <w:p w14:paraId="17ED6B0C" w14:textId="0C8FAC9F" w:rsidR="003A05C9" w:rsidRPr="00C85E2B" w:rsidRDefault="003A05C9" w:rsidP="0014507D">
      <w:pPr>
        <w:rPr>
          <w:sz w:val="24"/>
          <w:szCs w:val="24"/>
          <w:lang w:val="ro-RO"/>
        </w:rPr>
      </w:pPr>
      <w:r w:rsidRPr="00C85E2B">
        <w:rPr>
          <w:sz w:val="24"/>
          <w:szCs w:val="24"/>
          <w:vertAlign w:val="superscript"/>
          <w:lang w:val="ro-RO"/>
        </w:rPr>
        <w:t>(a)</w:t>
      </w:r>
      <w:r w:rsidR="00831CA6" w:rsidRPr="00C85E2B">
        <w:rPr>
          <w:sz w:val="24"/>
          <w:szCs w:val="24"/>
          <w:lang w:val="ro-RO"/>
        </w:rPr>
        <w:t xml:space="preserve"> </w:t>
      </w:r>
      <w:r w:rsidRPr="00C85E2B">
        <w:rPr>
          <w:sz w:val="24"/>
          <w:szCs w:val="24"/>
          <w:lang w:val="ro-RO"/>
        </w:rPr>
        <w:t xml:space="preserve">În măsura posibilului, punctele de prelevare ar trebui să fie reprezentative pentru </w:t>
      </w:r>
      <w:r w:rsidR="00EA6D49" w:rsidRPr="00C85E2B">
        <w:rPr>
          <w:sz w:val="24"/>
          <w:szCs w:val="24"/>
          <w:lang w:val="ro-RO"/>
        </w:rPr>
        <w:t xml:space="preserve">ariile </w:t>
      </w:r>
      <w:r w:rsidRPr="00C85E2B">
        <w:rPr>
          <w:sz w:val="24"/>
          <w:szCs w:val="24"/>
          <w:lang w:val="ro-RO"/>
        </w:rPr>
        <w:t>similare care nu se găsesc în imediata lor vecinătate.</w:t>
      </w:r>
    </w:p>
    <w:p w14:paraId="75B69192" w14:textId="77777777" w:rsidR="0014507D" w:rsidRPr="00C85E2B" w:rsidRDefault="0014507D" w:rsidP="003A05C9">
      <w:pPr>
        <w:widowControl w:val="0"/>
        <w:autoSpaceDE w:val="0"/>
        <w:autoSpaceDN w:val="0"/>
        <w:adjustRightInd w:val="0"/>
        <w:rPr>
          <w:b/>
          <w:sz w:val="24"/>
          <w:szCs w:val="24"/>
          <w:lang w:val="ro-RO"/>
        </w:rPr>
      </w:pPr>
    </w:p>
    <w:p w14:paraId="0A3077CA" w14:textId="74176C22" w:rsidR="003A05C9" w:rsidRPr="00C85E2B" w:rsidRDefault="003A05C9" w:rsidP="003A05C9">
      <w:pPr>
        <w:widowControl w:val="0"/>
        <w:autoSpaceDE w:val="0"/>
        <w:autoSpaceDN w:val="0"/>
        <w:adjustRightInd w:val="0"/>
        <w:rPr>
          <w:b/>
          <w:sz w:val="24"/>
          <w:szCs w:val="24"/>
          <w:lang w:val="ro-RO"/>
        </w:rPr>
      </w:pPr>
      <w:r w:rsidRPr="00C85E2B">
        <w:rPr>
          <w:b/>
          <w:sz w:val="24"/>
          <w:szCs w:val="24"/>
          <w:lang w:val="ro-RO"/>
        </w:rPr>
        <w:t>B.</w:t>
      </w:r>
      <w:r w:rsidR="0058773F" w:rsidRPr="00C85E2B">
        <w:rPr>
          <w:b/>
          <w:sz w:val="24"/>
          <w:szCs w:val="24"/>
          <w:lang w:val="ro-RO"/>
        </w:rPr>
        <w:t> </w:t>
      </w:r>
      <w:r w:rsidRPr="00C85E2B">
        <w:rPr>
          <w:b/>
          <w:sz w:val="24"/>
          <w:szCs w:val="24"/>
          <w:lang w:val="ro-RO"/>
        </w:rPr>
        <w:t>Amplasarea la microscară</w:t>
      </w:r>
    </w:p>
    <w:p w14:paraId="419C4FFC" w14:textId="77777777" w:rsidR="00284D8C" w:rsidRPr="00C85E2B" w:rsidRDefault="00284D8C" w:rsidP="003A05C9">
      <w:pPr>
        <w:widowControl w:val="0"/>
        <w:autoSpaceDE w:val="0"/>
        <w:autoSpaceDN w:val="0"/>
        <w:adjustRightInd w:val="0"/>
        <w:rPr>
          <w:b/>
          <w:sz w:val="24"/>
          <w:szCs w:val="24"/>
          <w:lang w:val="ro-RO"/>
        </w:rPr>
      </w:pPr>
    </w:p>
    <w:p w14:paraId="59304AC7" w14:textId="037028EC" w:rsidR="00284D8C" w:rsidRPr="00C85E2B" w:rsidRDefault="00DA2994" w:rsidP="003A05C9">
      <w:pPr>
        <w:widowControl w:val="0"/>
        <w:autoSpaceDE w:val="0"/>
        <w:autoSpaceDN w:val="0"/>
        <w:adjustRightInd w:val="0"/>
        <w:rPr>
          <w:sz w:val="24"/>
          <w:szCs w:val="24"/>
          <w:lang w:val="ro-RO"/>
        </w:rPr>
      </w:pPr>
      <w:r w:rsidRPr="00C85E2B">
        <w:rPr>
          <w:sz w:val="24"/>
          <w:szCs w:val="24"/>
          <w:lang w:val="ro-RO"/>
        </w:rPr>
        <w:t xml:space="preserve">1. </w:t>
      </w:r>
      <w:r w:rsidR="003A05C9" w:rsidRPr="00C85E2B">
        <w:rPr>
          <w:sz w:val="24"/>
          <w:szCs w:val="24"/>
          <w:lang w:val="ro-RO"/>
        </w:rPr>
        <w:t xml:space="preserve">Se aplică procedura privind amplasarea la microscară prevăzută </w:t>
      </w:r>
      <w:r w:rsidRPr="00C85E2B">
        <w:rPr>
          <w:sz w:val="24"/>
          <w:szCs w:val="24"/>
          <w:lang w:val="ro-RO"/>
        </w:rPr>
        <w:t xml:space="preserve">în </w:t>
      </w:r>
      <w:r w:rsidR="00E429E1" w:rsidRPr="00C85E2B">
        <w:rPr>
          <w:sz w:val="24"/>
          <w:szCs w:val="24"/>
          <w:lang w:val="ro-RO"/>
        </w:rPr>
        <w:t xml:space="preserve">partea </w:t>
      </w:r>
      <w:r w:rsidR="00124A90" w:rsidRPr="00C85E2B">
        <w:rPr>
          <w:sz w:val="24"/>
          <w:szCs w:val="24"/>
          <w:lang w:val="ro-RO"/>
        </w:rPr>
        <w:t> </w:t>
      </w:r>
      <w:r w:rsidR="00EA6D49" w:rsidRPr="00C85E2B">
        <w:rPr>
          <w:sz w:val="24"/>
          <w:szCs w:val="24"/>
          <w:lang w:val="ro-RO"/>
        </w:rPr>
        <w:t>I</w:t>
      </w:r>
      <w:r w:rsidR="00E429E1" w:rsidRPr="00C85E2B">
        <w:rPr>
          <w:sz w:val="24"/>
          <w:szCs w:val="24"/>
          <w:lang w:val="ro-RO"/>
        </w:rPr>
        <w:t xml:space="preserve"> compartimentul C</w:t>
      </w:r>
      <w:r w:rsidR="003A05C9" w:rsidRPr="00C85E2B">
        <w:rPr>
          <w:sz w:val="24"/>
          <w:szCs w:val="24"/>
          <w:lang w:val="ro-RO"/>
        </w:rPr>
        <w:t>, asigurându-se</w:t>
      </w:r>
      <w:r w:rsidR="00831CA6" w:rsidRPr="00C85E2B">
        <w:rPr>
          <w:sz w:val="24"/>
          <w:szCs w:val="24"/>
          <w:lang w:val="ro-RO"/>
        </w:rPr>
        <w:t>,</w:t>
      </w:r>
      <w:r w:rsidR="003A05C9" w:rsidRPr="00C85E2B">
        <w:rPr>
          <w:sz w:val="24"/>
          <w:szCs w:val="24"/>
          <w:lang w:val="ro-RO"/>
        </w:rPr>
        <w:t xml:space="preserve"> de asemenea</w:t>
      </w:r>
      <w:r w:rsidR="00831CA6" w:rsidRPr="00C85E2B">
        <w:rPr>
          <w:sz w:val="24"/>
          <w:szCs w:val="24"/>
          <w:lang w:val="ro-RO"/>
        </w:rPr>
        <w:t>,</w:t>
      </w:r>
      <w:r w:rsidR="003A05C9" w:rsidRPr="00C85E2B">
        <w:rPr>
          <w:sz w:val="24"/>
          <w:szCs w:val="24"/>
          <w:lang w:val="ro-RO"/>
        </w:rPr>
        <w:t xml:space="preserve"> că sonda de</w:t>
      </w:r>
      <w:r w:rsidRPr="00C85E2B">
        <w:rPr>
          <w:sz w:val="24"/>
          <w:szCs w:val="24"/>
          <w:lang w:val="ro-RO"/>
        </w:rPr>
        <w:t xml:space="preserve"> prelevare</w:t>
      </w:r>
      <w:r w:rsidR="003A05C9" w:rsidRPr="00C85E2B">
        <w:rPr>
          <w:sz w:val="24"/>
          <w:szCs w:val="24"/>
          <w:lang w:val="ro-RO"/>
        </w:rPr>
        <w:t xml:space="preserve"> este poziţionată foarte departe de surse precum coşurile furnalelor şi la mai mult de 10 </w:t>
      </w:r>
      <w:r w:rsidR="00124A90" w:rsidRPr="00C85E2B">
        <w:rPr>
          <w:sz w:val="24"/>
          <w:szCs w:val="24"/>
        </w:rPr>
        <w:t> </w:t>
      </w:r>
      <w:r w:rsidR="003A05C9" w:rsidRPr="00C85E2B">
        <w:rPr>
          <w:sz w:val="24"/>
          <w:szCs w:val="24"/>
          <w:lang w:val="ro-RO"/>
        </w:rPr>
        <w:t>m de cel mai apropiat drum, distanţa crescând în funcţie de intensitatea traficului.</w:t>
      </w:r>
    </w:p>
    <w:p w14:paraId="2B5C8FC3" w14:textId="77777777" w:rsidR="00DA2994" w:rsidRPr="00C85E2B" w:rsidRDefault="00DA2994" w:rsidP="003A05C9">
      <w:pPr>
        <w:widowControl w:val="0"/>
        <w:autoSpaceDE w:val="0"/>
        <w:autoSpaceDN w:val="0"/>
        <w:adjustRightInd w:val="0"/>
        <w:rPr>
          <w:sz w:val="24"/>
          <w:szCs w:val="24"/>
          <w:lang w:val="ro-RO"/>
        </w:rPr>
      </w:pPr>
    </w:p>
    <w:p w14:paraId="4FDC994D" w14:textId="21CD0499" w:rsidR="003A05C9" w:rsidRPr="00C85E2B" w:rsidRDefault="00DA2994">
      <w:pPr>
        <w:widowControl w:val="0"/>
        <w:autoSpaceDE w:val="0"/>
        <w:autoSpaceDN w:val="0"/>
        <w:adjustRightInd w:val="0"/>
        <w:rPr>
          <w:sz w:val="24"/>
          <w:szCs w:val="24"/>
          <w:lang w:val="ro-RO"/>
        </w:rPr>
      </w:pPr>
      <w:r w:rsidRPr="00C85E2B">
        <w:rPr>
          <w:sz w:val="24"/>
          <w:szCs w:val="24"/>
          <w:lang w:val="ro-RO"/>
        </w:rPr>
        <w:t>2.</w:t>
      </w:r>
      <w:r w:rsidR="00831CA6" w:rsidRPr="00C85E2B">
        <w:rPr>
          <w:sz w:val="24"/>
          <w:szCs w:val="24"/>
          <w:lang w:val="ro-RO"/>
        </w:rPr>
        <w:t xml:space="preserve"> </w:t>
      </w:r>
      <w:r w:rsidRPr="00C85E2B">
        <w:rPr>
          <w:sz w:val="24"/>
          <w:szCs w:val="24"/>
          <w:lang w:val="ro-RO"/>
        </w:rPr>
        <w:t xml:space="preserve">La </w:t>
      </w:r>
      <w:r w:rsidR="002713E4" w:rsidRPr="00C85E2B">
        <w:rPr>
          <w:sz w:val="24"/>
          <w:szCs w:val="24"/>
          <w:lang w:val="ro-RO"/>
        </w:rPr>
        <w:t>d</w:t>
      </w:r>
      <w:r w:rsidR="003A05C9" w:rsidRPr="00C85E2B">
        <w:rPr>
          <w:sz w:val="24"/>
          <w:szCs w:val="24"/>
          <w:lang w:val="ro-RO"/>
        </w:rPr>
        <w:t>ocumentarea şi revizuirea selecţiei amplasamentelor</w:t>
      </w:r>
      <w:r w:rsidR="000520C6" w:rsidRPr="00C85E2B">
        <w:rPr>
          <w:sz w:val="24"/>
          <w:szCs w:val="24"/>
          <w:lang w:val="ro-RO"/>
        </w:rPr>
        <w:t xml:space="preserve"> </w:t>
      </w:r>
      <w:r w:rsidRPr="00C85E2B">
        <w:rPr>
          <w:sz w:val="24"/>
          <w:szCs w:val="24"/>
          <w:lang w:val="ro-RO"/>
        </w:rPr>
        <w:t>s</w:t>
      </w:r>
      <w:r w:rsidR="003A05C9" w:rsidRPr="00C85E2B">
        <w:rPr>
          <w:sz w:val="24"/>
          <w:szCs w:val="24"/>
          <w:lang w:val="ro-RO"/>
        </w:rPr>
        <w:t xml:space="preserve">e aplică procedurile prevăzute </w:t>
      </w:r>
      <w:r w:rsidRPr="00C85E2B">
        <w:rPr>
          <w:sz w:val="24"/>
          <w:szCs w:val="24"/>
          <w:lang w:val="ro-RO"/>
        </w:rPr>
        <w:t>în partea I compartimentul</w:t>
      </w:r>
      <w:r w:rsidR="001D7B1F" w:rsidRPr="00C85E2B">
        <w:rPr>
          <w:sz w:val="24"/>
          <w:szCs w:val="24"/>
          <w:lang w:val="ro-RO"/>
        </w:rPr>
        <w:t xml:space="preserve"> </w:t>
      </w:r>
      <w:r w:rsidRPr="00C85E2B">
        <w:rPr>
          <w:sz w:val="24"/>
          <w:szCs w:val="24"/>
          <w:lang w:val="ro-RO"/>
        </w:rPr>
        <w:t>D</w:t>
      </w:r>
      <w:r w:rsidR="003A05C9" w:rsidRPr="00C85E2B">
        <w:rPr>
          <w:sz w:val="24"/>
          <w:szCs w:val="24"/>
          <w:lang w:val="ro-RO"/>
        </w:rPr>
        <w:t xml:space="preserve">, efectuându-se verificarea şi interpretarea corectă a datelor de monitorizare în contextul condiţiilor meteorologice şi </w:t>
      </w:r>
      <w:r w:rsidR="00831CA6" w:rsidRPr="00C85E2B">
        <w:rPr>
          <w:sz w:val="24"/>
          <w:szCs w:val="24"/>
          <w:lang w:val="ro-RO"/>
        </w:rPr>
        <w:t xml:space="preserve">al </w:t>
      </w:r>
      <w:r w:rsidR="003A05C9" w:rsidRPr="00C85E2B">
        <w:rPr>
          <w:sz w:val="24"/>
          <w:szCs w:val="24"/>
          <w:lang w:val="ro-RO"/>
        </w:rPr>
        <w:t>proceselor fotochimice care afectează c</w:t>
      </w:r>
      <w:bookmarkStart w:id="0" w:name="_GoBack"/>
      <w:bookmarkEnd w:id="0"/>
      <w:r w:rsidR="003A05C9" w:rsidRPr="00C85E2B">
        <w:rPr>
          <w:sz w:val="24"/>
          <w:szCs w:val="24"/>
          <w:lang w:val="ro-RO"/>
        </w:rPr>
        <w:t>oncentraţiile de ozon măsurate la amplasamentele în cauză.</w:t>
      </w:r>
    </w:p>
    <w:sectPr w:rsidR="003A05C9" w:rsidRPr="00C85E2B" w:rsidSect="008045E6">
      <w:headerReference w:type="default" r:id="rId11"/>
      <w:headerReference w:type="first" r:id="rId12"/>
      <w:pgSz w:w="11907" w:h="16840" w:code="9"/>
      <w:pgMar w:top="1418"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727D8" w14:textId="77777777" w:rsidR="00B32EF0" w:rsidRDefault="00B32EF0" w:rsidP="00026B87">
      <w:r>
        <w:separator/>
      </w:r>
    </w:p>
  </w:endnote>
  <w:endnote w:type="continuationSeparator" w:id="0">
    <w:p w14:paraId="5A90C28C" w14:textId="77777777" w:rsidR="00B32EF0" w:rsidRDefault="00B32EF0"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8C231" w14:textId="77777777" w:rsidR="00B32EF0" w:rsidRDefault="00B32EF0" w:rsidP="00026B87">
      <w:r>
        <w:separator/>
      </w:r>
    </w:p>
  </w:footnote>
  <w:footnote w:type="continuationSeparator" w:id="0">
    <w:p w14:paraId="3874AAB8" w14:textId="77777777" w:rsidR="00B32EF0" w:rsidRDefault="00B32EF0"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307280F2" w:rsidR="00B356B2" w:rsidRPr="005A597F" w:rsidRDefault="00B356B2" w:rsidP="008045E6">
    <w:pPr>
      <w:pStyle w:val="a6"/>
      <w:tabs>
        <w:tab w:val="left" w:pos="3969"/>
      </w:tabs>
      <w:ind w:firstLine="0"/>
      <w:jc w:val="center"/>
      <w:rPr>
        <w:color w:val="FFFFFF" w:themeColor="background1"/>
        <w:sz w:val="28"/>
        <w:szCs w:val="28"/>
      </w:rPr>
    </w:pPr>
    <w:r w:rsidRPr="005A597F">
      <w:rPr>
        <w:color w:val="FFFFFF" w:themeColor="background1"/>
        <w:sz w:val="28"/>
        <w:szCs w:val="28"/>
      </w:rPr>
      <w:fldChar w:fldCharType="begin"/>
    </w:r>
    <w:r w:rsidRPr="005A597F">
      <w:rPr>
        <w:color w:val="FFFFFF" w:themeColor="background1"/>
        <w:sz w:val="28"/>
        <w:szCs w:val="28"/>
      </w:rPr>
      <w:instrText>PAGE   \* MERGEFORMAT</w:instrText>
    </w:r>
    <w:r w:rsidRPr="005A597F">
      <w:rPr>
        <w:color w:val="FFFFFF" w:themeColor="background1"/>
        <w:sz w:val="28"/>
        <w:szCs w:val="28"/>
      </w:rPr>
      <w:fldChar w:fldCharType="separate"/>
    </w:r>
    <w:r w:rsidR="00C85E2B" w:rsidRPr="00C85E2B">
      <w:rPr>
        <w:noProof/>
        <w:color w:val="FFFFFF" w:themeColor="background1"/>
        <w:sz w:val="28"/>
        <w:szCs w:val="28"/>
        <w:lang w:val="ro-RO"/>
      </w:rPr>
      <w:t>2</w:t>
    </w:r>
    <w:r w:rsidRPr="005A597F">
      <w:rPr>
        <w:color w:val="FFFFFF" w:themeColor="background1"/>
        <w:sz w:val="28"/>
        <w:szCs w:val="28"/>
      </w:rPr>
      <w:fldChar w:fldCharType="end"/>
    </w:r>
  </w:p>
  <w:p w14:paraId="64197FAB" w14:textId="01F67CB1" w:rsidR="00284D8C" w:rsidRPr="005A597F" w:rsidRDefault="00284D8C" w:rsidP="00284D8C">
    <w:pPr>
      <w:pStyle w:val="a6"/>
      <w:tabs>
        <w:tab w:val="left" w:pos="3969"/>
      </w:tabs>
      <w:jc w:val="right"/>
      <w:rPr>
        <w:color w:val="FFFFFF" w:themeColor="background1"/>
        <w:sz w:val="28"/>
        <w:szCs w:val="28"/>
      </w:rPr>
    </w:pPr>
    <w:r w:rsidRPr="005A597F">
      <w:rPr>
        <w:color w:val="FFFFFF" w:themeColor="background1"/>
        <w:sz w:val="28"/>
        <w:szCs w:val="28"/>
      </w:rPr>
      <w:t>Anexa nr. 5 (continuare)</w:t>
    </w:r>
  </w:p>
  <w:p w14:paraId="23787848" w14:textId="77777777" w:rsidR="00B356B2" w:rsidRDefault="00B356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30AFC"/>
    <w:rsid w:val="000415AA"/>
    <w:rsid w:val="000520C6"/>
    <w:rsid w:val="000624C5"/>
    <w:rsid w:val="000627C8"/>
    <w:rsid w:val="00067791"/>
    <w:rsid w:val="00075CE0"/>
    <w:rsid w:val="00077246"/>
    <w:rsid w:val="00077B6F"/>
    <w:rsid w:val="00082223"/>
    <w:rsid w:val="000841E2"/>
    <w:rsid w:val="00085DA8"/>
    <w:rsid w:val="000914AA"/>
    <w:rsid w:val="0009503C"/>
    <w:rsid w:val="00095B42"/>
    <w:rsid w:val="000B0ED0"/>
    <w:rsid w:val="000B4A5C"/>
    <w:rsid w:val="000B66A7"/>
    <w:rsid w:val="000C3000"/>
    <w:rsid w:val="000D554F"/>
    <w:rsid w:val="000D70F1"/>
    <w:rsid w:val="000D7A09"/>
    <w:rsid w:val="000E0077"/>
    <w:rsid w:val="000E5F92"/>
    <w:rsid w:val="000F0FD7"/>
    <w:rsid w:val="001025F8"/>
    <w:rsid w:val="001100A2"/>
    <w:rsid w:val="00111319"/>
    <w:rsid w:val="00124A90"/>
    <w:rsid w:val="00125016"/>
    <w:rsid w:val="00132808"/>
    <w:rsid w:val="001330A2"/>
    <w:rsid w:val="0014378C"/>
    <w:rsid w:val="00144067"/>
    <w:rsid w:val="0014507D"/>
    <w:rsid w:val="001469DB"/>
    <w:rsid w:val="001574DD"/>
    <w:rsid w:val="00157913"/>
    <w:rsid w:val="001606A8"/>
    <w:rsid w:val="001614F3"/>
    <w:rsid w:val="00163B05"/>
    <w:rsid w:val="00171645"/>
    <w:rsid w:val="001827F9"/>
    <w:rsid w:val="001901B5"/>
    <w:rsid w:val="00191F49"/>
    <w:rsid w:val="001B2461"/>
    <w:rsid w:val="001B5608"/>
    <w:rsid w:val="001D364E"/>
    <w:rsid w:val="001D40CF"/>
    <w:rsid w:val="001D572B"/>
    <w:rsid w:val="001D7B1F"/>
    <w:rsid w:val="001E6EB8"/>
    <w:rsid w:val="001E7461"/>
    <w:rsid w:val="001F2D7C"/>
    <w:rsid w:val="002045D2"/>
    <w:rsid w:val="00204CFD"/>
    <w:rsid w:val="00226591"/>
    <w:rsid w:val="00226D6D"/>
    <w:rsid w:val="002341DD"/>
    <w:rsid w:val="002500EA"/>
    <w:rsid w:val="00251AE0"/>
    <w:rsid w:val="00256F32"/>
    <w:rsid w:val="002713E4"/>
    <w:rsid w:val="002715BD"/>
    <w:rsid w:val="002811F9"/>
    <w:rsid w:val="00283736"/>
    <w:rsid w:val="00284D8C"/>
    <w:rsid w:val="00286519"/>
    <w:rsid w:val="002B15D2"/>
    <w:rsid w:val="002B4EF7"/>
    <w:rsid w:val="002D6474"/>
    <w:rsid w:val="002E26D0"/>
    <w:rsid w:val="0031050D"/>
    <w:rsid w:val="0033165C"/>
    <w:rsid w:val="003321A4"/>
    <w:rsid w:val="003415F5"/>
    <w:rsid w:val="0034194B"/>
    <w:rsid w:val="00343CB1"/>
    <w:rsid w:val="00353EF7"/>
    <w:rsid w:val="003543E9"/>
    <w:rsid w:val="003775C9"/>
    <w:rsid w:val="003852B4"/>
    <w:rsid w:val="00390ED0"/>
    <w:rsid w:val="003928D2"/>
    <w:rsid w:val="0039416E"/>
    <w:rsid w:val="003A05C9"/>
    <w:rsid w:val="003A4AE6"/>
    <w:rsid w:val="003B04ED"/>
    <w:rsid w:val="003B09EE"/>
    <w:rsid w:val="003B596B"/>
    <w:rsid w:val="003C3B9C"/>
    <w:rsid w:val="003D6BC3"/>
    <w:rsid w:val="003E7CDE"/>
    <w:rsid w:val="00423C35"/>
    <w:rsid w:val="00427274"/>
    <w:rsid w:val="0044592D"/>
    <w:rsid w:val="00454CEE"/>
    <w:rsid w:val="004654AB"/>
    <w:rsid w:val="00480561"/>
    <w:rsid w:val="00482BA3"/>
    <w:rsid w:val="00487E36"/>
    <w:rsid w:val="00496B7F"/>
    <w:rsid w:val="004A228A"/>
    <w:rsid w:val="004A4B59"/>
    <w:rsid w:val="004B0432"/>
    <w:rsid w:val="004B0703"/>
    <w:rsid w:val="004C08DC"/>
    <w:rsid w:val="004C4154"/>
    <w:rsid w:val="004E0C0B"/>
    <w:rsid w:val="004E1000"/>
    <w:rsid w:val="004F4B89"/>
    <w:rsid w:val="00500597"/>
    <w:rsid w:val="00501758"/>
    <w:rsid w:val="0050680A"/>
    <w:rsid w:val="00512A5C"/>
    <w:rsid w:val="00516814"/>
    <w:rsid w:val="005234F4"/>
    <w:rsid w:val="00530592"/>
    <w:rsid w:val="00542F92"/>
    <w:rsid w:val="005442D4"/>
    <w:rsid w:val="005500B5"/>
    <w:rsid w:val="005541A1"/>
    <w:rsid w:val="005566CA"/>
    <w:rsid w:val="00563394"/>
    <w:rsid w:val="00577A99"/>
    <w:rsid w:val="005802DD"/>
    <w:rsid w:val="005845FE"/>
    <w:rsid w:val="005850E0"/>
    <w:rsid w:val="00586D2A"/>
    <w:rsid w:val="0058773F"/>
    <w:rsid w:val="005A0ACE"/>
    <w:rsid w:val="005A3248"/>
    <w:rsid w:val="005A597F"/>
    <w:rsid w:val="005B02E1"/>
    <w:rsid w:val="005C7F8E"/>
    <w:rsid w:val="005E1FF5"/>
    <w:rsid w:val="005E6F7F"/>
    <w:rsid w:val="005F1999"/>
    <w:rsid w:val="005F2B04"/>
    <w:rsid w:val="005F5C89"/>
    <w:rsid w:val="00601679"/>
    <w:rsid w:val="00602E93"/>
    <w:rsid w:val="006272CC"/>
    <w:rsid w:val="0063090F"/>
    <w:rsid w:val="00633BD9"/>
    <w:rsid w:val="00637FF8"/>
    <w:rsid w:val="00642CBF"/>
    <w:rsid w:val="00645D81"/>
    <w:rsid w:val="00666E4B"/>
    <w:rsid w:val="0067374F"/>
    <w:rsid w:val="00684BE3"/>
    <w:rsid w:val="00686A01"/>
    <w:rsid w:val="00693C60"/>
    <w:rsid w:val="006B17C6"/>
    <w:rsid w:val="006D146D"/>
    <w:rsid w:val="006D28E3"/>
    <w:rsid w:val="006D5DDB"/>
    <w:rsid w:val="006E3ECB"/>
    <w:rsid w:val="006E51B3"/>
    <w:rsid w:val="006E74D0"/>
    <w:rsid w:val="00723633"/>
    <w:rsid w:val="00724B77"/>
    <w:rsid w:val="007305B8"/>
    <w:rsid w:val="00730FEE"/>
    <w:rsid w:val="0073380E"/>
    <w:rsid w:val="00736373"/>
    <w:rsid w:val="00742DAE"/>
    <w:rsid w:val="00746067"/>
    <w:rsid w:val="0074640D"/>
    <w:rsid w:val="00752E46"/>
    <w:rsid w:val="007760A5"/>
    <w:rsid w:val="00782601"/>
    <w:rsid w:val="007926E4"/>
    <w:rsid w:val="007A37D5"/>
    <w:rsid w:val="007A4567"/>
    <w:rsid w:val="007C7FB9"/>
    <w:rsid w:val="007F2B16"/>
    <w:rsid w:val="007F5146"/>
    <w:rsid w:val="008045E6"/>
    <w:rsid w:val="00814406"/>
    <w:rsid w:val="00814E2E"/>
    <w:rsid w:val="00831CA6"/>
    <w:rsid w:val="00832599"/>
    <w:rsid w:val="00836A6E"/>
    <w:rsid w:val="0084667B"/>
    <w:rsid w:val="00862AB4"/>
    <w:rsid w:val="00874A71"/>
    <w:rsid w:val="0087581E"/>
    <w:rsid w:val="00882196"/>
    <w:rsid w:val="00885F08"/>
    <w:rsid w:val="00893B25"/>
    <w:rsid w:val="008A7532"/>
    <w:rsid w:val="008B45EC"/>
    <w:rsid w:val="008B533A"/>
    <w:rsid w:val="008C14FC"/>
    <w:rsid w:val="008C1EB3"/>
    <w:rsid w:val="008C53C4"/>
    <w:rsid w:val="008C6AD6"/>
    <w:rsid w:val="008E53D6"/>
    <w:rsid w:val="008E60E6"/>
    <w:rsid w:val="00906D22"/>
    <w:rsid w:val="00914329"/>
    <w:rsid w:val="009159B9"/>
    <w:rsid w:val="009374A9"/>
    <w:rsid w:val="00941781"/>
    <w:rsid w:val="009423B6"/>
    <w:rsid w:val="00944C1A"/>
    <w:rsid w:val="00950CEF"/>
    <w:rsid w:val="0095316D"/>
    <w:rsid w:val="00962D82"/>
    <w:rsid w:val="009664D8"/>
    <w:rsid w:val="00967B94"/>
    <w:rsid w:val="009727B0"/>
    <w:rsid w:val="009830FE"/>
    <w:rsid w:val="009A0CEE"/>
    <w:rsid w:val="009A3326"/>
    <w:rsid w:val="009A761F"/>
    <w:rsid w:val="009B7BD5"/>
    <w:rsid w:val="009D187E"/>
    <w:rsid w:val="009E03BD"/>
    <w:rsid w:val="009E20E6"/>
    <w:rsid w:val="00A0308D"/>
    <w:rsid w:val="00A04621"/>
    <w:rsid w:val="00A1010C"/>
    <w:rsid w:val="00A20072"/>
    <w:rsid w:val="00A24125"/>
    <w:rsid w:val="00A317CE"/>
    <w:rsid w:val="00A31C2B"/>
    <w:rsid w:val="00A35DD9"/>
    <w:rsid w:val="00A45212"/>
    <w:rsid w:val="00A56041"/>
    <w:rsid w:val="00A61130"/>
    <w:rsid w:val="00A87A92"/>
    <w:rsid w:val="00A9211E"/>
    <w:rsid w:val="00A938D0"/>
    <w:rsid w:val="00A94FEB"/>
    <w:rsid w:val="00A977C3"/>
    <w:rsid w:val="00AA173D"/>
    <w:rsid w:val="00AA6057"/>
    <w:rsid w:val="00AB09D8"/>
    <w:rsid w:val="00AB5AA9"/>
    <w:rsid w:val="00AB67F5"/>
    <w:rsid w:val="00AD1C0B"/>
    <w:rsid w:val="00AE7568"/>
    <w:rsid w:val="00AF0010"/>
    <w:rsid w:val="00AF2F2A"/>
    <w:rsid w:val="00B030D7"/>
    <w:rsid w:val="00B05A8B"/>
    <w:rsid w:val="00B1471F"/>
    <w:rsid w:val="00B314B6"/>
    <w:rsid w:val="00B32331"/>
    <w:rsid w:val="00B32EF0"/>
    <w:rsid w:val="00B356B2"/>
    <w:rsid w:val="00B4370D"/>
    <w:rsid w:val="00B43A46"/>
    <w:rsid w:val="00B51090"/>
    <w:rsid w:val="00B525C9"/>
    <w:rsid w:val="00B742A8"/>
    <w:rsid w:val="00BC1E05"/>
    <w:rsid w:val="00BC38BA"/>
    <w:rsid w:val="00BF2373"/>
    <w:rsid w:val="00BF32A6"/>
    <w:rsid w:val="00C0133E"/>
    <w:rsid w:val="00C02DFA"/>
    <w:rsid w:val="00C03113"/>
    <w:rsid w:val="00C251E2"/>
    <w:rsid w:val="00C35492"/>
    <w:rsid w:val="00C36B34"/>
    <w:rsid w:val="00C65862"/>
    <w:rsid w:val="00C66EBA"/>
    <w:rsid w:val="00C74719"/>
    <w:rsid w:val="00C74905"/>
    <w:rsid w:val="00C85E2B"/>
    <w:rsid w:val="00C97309"/>
    <w:rsid w:val="00C97A92"/>
    <w:rsid w:val="00CB05D3"/>
    <w:rsid w:val="00CB0FCF"/>
    <w:rsid w:val="00CC7AFF"/>
    <w:rsid w:val="00CC7C7B"/>
    <w:rsid w:val="00CD7A37"/>
    <w:rsid w:val="00CE0DA1"/>
    <w:rsid w:val="00CE3668"/>
    <w:rsid w:val="00CE5DFD"/>
    <w:rsid w:val="00CF15E2"/>
    <w:rsid w:val="00CF2559"/>
    <w:rsid w:val="00D056D3"/>
    <w:rsid w:val="00D13ACA"/>
    <w:rsid w:val="00D176F0"/>
    <w:rsid w:val="00D31B2E"/>
    <w:rsid w:val="00D33C2A"/>
    <w:rsid w:val="00D41305"/>
    <w:rsid w:val="00D420DD"/>
    <w:rsid w:val="00D53736"/>
    <w:rsid w:val="00D64123"/>
    <w:rsid w:val="00D642D3"/>
    <w:rsid w:val="00D707C3"/>
    <w:rsid w:val="00D90DEF"/>
    <w:rsid w:val="00D91434"/>
    <w:rsid w:val="00DA2994"/>
    <w:rsid w:val="00DB1216"/>
    <w:rsid w:val="00DB7468"/>
    <w:rsid w:val="00DC4C6E"/>
    <w:rsid w:val="00DD4295"/>
    <w:rsid w:val="00DF0E57"/>
    <w:rsid w:val="00DF181A"/>
    <w:rsid w:val="00E036CB"/>
    <w:rsid w:val="00E04C14"/>
    <w:rsid w:val="00E10E99"/>
    <w:rsid w:val="00E11CE2"/>
    <w:rsid w:val="00E216C5"/>
    <w:rsid w:val="00E25218"/>
    <w:rsid w:val="00E3089C"/>
    <w:rsid w:val="00E429E1"/>
    <w:rsid w:val="00E57DA1"/>
    <w:rsid w:val="00EA2BDD"/>
    <w:rsid w:val="00EA3268"/>
    <w:rsid w:val="00EA6D49"/>
    <w:rsid w:val="00EA7735"/>
    <w:rsid w:val="00EB1F54"/>
    <w:rsid w:val="00EB50D7"/>
    <w:rsid w:val="00EB6ADB"/>
    <w:rsid w:val="00EC1BFF"/>
    <w:rsid w:val="00EC2469"/>
    <w:rsid w:val="00EC3A75"/>
    <w:rsid w:val="00ED2FE3"/>
    <w:rsid w:val="00EE2071"/>
    <w:rsid w:val="00F019B4"/>
    <w:rsid w:val="00F07932"/>
    <w:rsid w:val="00F4070B"/>
    <w:rsid w:val="00F4110C"/>
    <w:rsid w:val="00F41603"/>
    <w:rsid w:val="00F453CB"/>
    <w:rsid w:val="00F67B04"/>
    <w:rsid w:val="00F71D22"/>
    <w:rsid w:val="00F7231F"/>
    <w:rsid w:val="00F76152"/>
    <w:rsid w:val="00F817FC"/>
    <w:rsid w:val="00F864E2"/>
    <w:rsid w:val="00F86621"/>
    <w:rsid w:val="00F9779B"/>
    <w:rsid w:val="00FA194B"/>
    <w:rsid w:val="00FA7529"/>
    <w:rsid w:val="00FA7984"/>
    <w:rsid w:val="00FB176A"/>
    <w:rsid w:val="00FC4320"/>
    <w:rsid w:val="00FC7A96"/>
    <w:rsid w:val="00FD2904"/>
    <w:rsid w:val="00FD50C6"/>
    <w:rsid w:val="00FD6C93"/>
    <w:rsid w:val="00FE7B6A"/>
    <w:rsid w:val="00FF05F4"/>
    <w:rsid w:val="00FF5C9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85EF9435-72E8-4A67-8F6E-409D2270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 w:type="paragraph" w:styleId="af4">
    <w:name w:val="Revision"/>
    <w:hidden/>
    <w:uiPriority w:val="99"/>
    <w:semiHidden/>
    <w:rsid w:val="009E03BD"/>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917055552">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2.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3.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2B428-9189-44AA-B692-1FB017A99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1570</Words>
  <Characters>8952</Characters>
  <Application>Microsoft Office Word</Application>
  <DocSecurity>0</DocSecurity>
  <Lines>74</Lines>
  <Paragraphs>21</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10501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16</cp:revision>
  <cp:lastPrinted>2022-05-10T07:26:00Z</cp:lastPrinted>
  <dcterms:created xsi:type="dcterms:W3CDTF">2021-06-11T11:29:00Z</dcterms:created>
  <dcterms:modified xsi:type="dcterms:W3CDTF">2022-05-13T08:00:00Z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