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sz w:val="20"/>
          <w:szCs w:val="20"/>
          <w:lang w:eastAsia="zh-CN"/>
        </w:rPr>
      </w:pPr>
      <w:bookmarkStart w:id="0" w:name="_GoBack"/>
      <w:r w:rsidRPr="005236EB">
        <w:rPr>
          <w:rFonts w:ascii="Times New Roman" w:eastAsia="Yu Mincho" w:hAnsi="Times New Roman"/>
          <w:sz w:val="20"/>
          <w:szCs w:val="20"/>
          <w:lang w:eastAsia="zh-CN"/>
        </w:rPr>
        <w:t xml:space="preserve">                                </w:t>
      </w:r>
      <w:r w:rsidRPr="005236EB">
        <w:rPr>
          <w:rFonts w:ascii="Times New Roman" w:eastAsia="Yu Mincho" w:hAnsi="Times New Roman"/>
          <w:sz w:val="20"/>
          <w:szCs w:val="20"/>
          <w:lang w:val="ro-RO" w:eastAsia="zh-CN"/>
        </w:rPr>
        <w:t xml:space="preserve"> </w:t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 xml:space="preserve">Приложение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sz w:val="20"/>
          <w:szCs w:val="20"/>
          <w:lang w:eastAsia="zh-CN"/>
        </w:rPr>
      </w:pP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  <w:t xml:space="preserve">                  </w:t>
      </w:r>
      <w:r w:rsidRPr="005236EB">
        <w:rPr>
          <w:rFonts w:ascii="Times New Roman" w:eastAsia="Yu Mincho" w:hAnsi="Times New Roman"/>
          <w:sz w:val="20"/>
          <w:szCs w:val="20"/>
          <w:lang w:val="ro-RO" w:eastAsia="zh-CN"/>
        </w:rPr>
        <w:t xml:space="preserve"> </w:t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 xml:space="preserve">к Типовому техническому заданию для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right"/>
        <w:rPr>
          <w:rFonts w:ascii="Times New Roman" w:eastAsia="Yu Mincho" w:hAnsi="Times New Roman"/>
          <w:sz w:val="20"/>
          <w:szCs w:val="20"/>
          <w:lang w:eastAsia="zh-CN"/>
        </w:rPr>
      </w:pP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ab/>
        <w:t xml:space="preserve">     публичной услуги водоснабжения и канализации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sz w:val="20"/>
          <w:szCs w:val="20"/>
          <w:lang w:eastAsia="zh-CN"/>
        </w:rPr>
      </w:pPr>
      <w:r w:rsidRPr="005236EB">
        <w:rPr>
          <w:rFonts w:ascii="Times New Roman" w:eastAsia="Yu Mincho" w:hAnsi="Times New Roman"/>
          <w:sz w:val="20"/>
          <w:szCs w:val="20"/>
          <w:lang w:val="ro-RO" w:eastAsia="zh-CN"/>
        </w:rPr>
        <w:t xml:space="preserve">                                                                                             </w:t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 xml:space="preserve">утверждённому Постановлением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rPr>
          <w:rFonts w:ascii="Times New Roman" w:eastAsia="Yu Mincho" w:hAnsi="Times New Roman"/>
          <w:sz w:val="20"/>
          <w:szCs w:val="20"/>
          <w:lang w:eastAsia="zh-CN"/>
        </w:rPr>
      </w:pPr>
      <w:r w:rsidRPr="005236EB">
        <w:rPr>
          <w:rFonts w:ascii="Times New Roman" w:eastAsia="Yu Mincho" w:hAnsi="Times New Roman"/>
          <w:sz w:val="20"/>
          <w:szCs w:val="20"/>
          <w:lang w:val="ro-RO" w:eastAsia="zh-CN"/>
        </w:rPr>
        <w:t xml:space="preserve">                                                                                                                         </w:t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>Административного совета НАРЭ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0"/>
          <w:szCs w:val="20"/>
          <w:lang w:eastAsia="zh-CN"/>
        </w:rPr>
      </w:pPr>
      <w:r w:rsidRPr="005236EB">
        <w:rPr>
          <w:rFonts w:ascii="Times New Roman" w:eastAsia="Yu Mincho" w:hAnsi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№ 357/2019 от 27 сентября 2019 г.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right"/>
        <w:rPr>
          <w:rFonts w:ascii="Times New Roman" w:eastAsia="Yu Mincho" w:hAnsi="Times New Roman"/>
          <w:sz w:val="20"/>
          <w:szCs w:val="20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Опись глубинных скважин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137"/>
        <w:gridCol w:w="1959"/>
        <w:gridCol w:w="1296"/>
        <w:gridCol w:w="1212"/>
        <w:gridCol w:w="1159"/>
        <w:gridCol w:w="1332"/>
        <w:gridCol w:w="2422"/>
      </w:tblGrid>
      <w:tr w:rsidR="00D0027D" w:rsidRPr="005236EB" w:rsidTr="00741BAB">
        <w:tc>
          <w:tcPr>
            <w:tcW w:w="54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13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Система труб</w:t>
            </w:r>
          </w:p>
        </w:tc>
        <w:tc>
          <w:tcPr>
            <w:tcW w:w="195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Максимальный эксплуатируемый расход </w:t>
            </w:r>
          </w:p>
        </w:tc>
        <w:tc>
          <w:tcPr>
            <w:tcW w:w="129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Степень обеспечения</w:t>
            </w:r>
          </w:p>
        </w:tc>
        <w:tc>
          <w:tcPr>
            <w:tcW w:w="121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Диаметр скважины</w:t>
            </w:r>
          </w:p>
        </w:tc>
        <w:tc>
          <w:tcPr>
            <w:tcW w:w="115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Глубина</w:t>
            </w:r>
          </w:p>
        </w:tc>
        <w:tc>
          <w:tcPr>
            <w:tcW w:w="133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Последний капитальный ремонт</w:t>
            </w:r>
          </w:p>
        </w:tc>
        <w:tc>
          <w:tcPr>
            <w:tcW w:w="242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Вид скважины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(разведочная, надзорная, эксплуатационная)</w:t>
            </w:r>
          </w:p>
        </w:tc>
      </w:tr>
      <w:tr w:rsidR="00D0027D" w:rsidRPr="005236EB" w:rsidTr="00741BAB">
        <w:tc>
          <w:tcPr>
            <w:tcW w:w="54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42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42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1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42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42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Характеристики насосной станции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420"/>
        <w:gridCol w:w="851"/>
        <w:gridCol w:w="1559"/>
        <w:gridCol w:w="992"/>
        <w:gridCol w:w="1559"/>
        <w:gridCol w:w="2019"/>
        <w:gridCol w:w="850"/>
        <w:gridCol w:w="1276"/>
      </w:tblGrid>
      <w:tr w:rsidR="00D0027D" w:rsidRPr="005236EB" w:rsidTr="00741BAB">
        <w:tc>
          <w:tcPr>
            <w:tcW w:w="53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42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Степень обеспечения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Вид насоса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расход 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Высота откачки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Электрическая мощность</w:t>
            </w:r>
          </w:p>
        </w:tc>
        <w:tc>
          <w:tcPr>
            <w:tcW w:w="201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Производительность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Оборот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Последний капитальный ремонт</w:t>
            </w:r>
          </w:p>
        </w:tc>
      </w:tr>
      <w:tr w:rsidR="00D0027D" w:rsidRPr="005236EB" w:rsidTr="00741BAB">
        <w:tc>
          <w:tcPr>
            <w:tcW w:w="5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0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0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42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0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42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0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2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 xml:space="preserve">Положение поверхностного водозабора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5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465"/>
        <w:gridCol w:w="1997"/>
        <w:gridCol w:w="1294"/>
        <w:gridCol w:w="1862"/>
        <w:gridCol w:w="1282"/>
        <w:gridCol w:w="2174"/>
      </w:tblGrid>
      <w:tr w:rsidR="00D0027D" w:rsidRPr="005236EB" w:rsidTr="00741BAB">
        <w:tc>
          <w:tcPr>
            <w:tcW w:w="52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93"/>
                <w:tab w:val="left" w:pos="1276"/>
              </w:tabs>
              <w:spacing w:after="0" w:line="276" w:lineRule="auto"/>
              <w:ind w:left="-1079" w:right="-247" w:firstLine="802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</w:t>
            </w:r>
          </w:p>
          <w:p w:rsidR="00D0027D" w:rsidRPr="005236EB" w:rsidRDefault="00D0027D" w:rsidP="00741BAB">
            <w:pPr>
              <w:tabs>
                <w:tab w:val="left" w:pos="93"/>
                <w:tab w:val="left" w:pos="1276"/>
              </w:tabs>
              <w:spacing w:after="200" w:line="276" w:lineRule="auto"/>
              <w:ind w:left="-1079" w:right="-247" w:firstLine="802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п/п.</w:t>
            </w:r>
          </w:p>
        </w:tc>
        <w:tc>
          <w:tcPr>
            <w:tcW w:w="146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Наименование источника</w:t>
            </w:r>
          </w:p>
        </w:tc>
        <w:tc>
          <w:tcPr>
            <w:tcW w:w="199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Вид сооружения</w:t>
            </w:r>
          </w:p>
        </w:tc>
        <w:tc>
          <w:tcPr>
            <w:tcW w:w="129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Степень обеспечения</w:t>
            </w:r>
          </w:p>
        </w:tc>
        <w:tc>
          <w:tcPr>
            <w:tcW w:w="186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Максимальный эксплуатируемый расход</w:t>
            </w:r>
          </w:p>
        </w:tc>
        <w:tc>
          <w:tcPr>
            <w:tcW w:w="128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Вид водозабора </w:t>
            </w:r>
          </w:p>
        </w:tc>
        <w:tc>
          <w:tcPr>
            <w:tcW w:w="217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Последний капитальный 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ремонт</w:t>
            </w:r>
          </w:p>
        </w:tc>
      </w:tr>
      <w:tr w:rsidR="00D0027D" w:rsidRPr="005236EB" w:rsidTr="00741BAB">
        <w:tc>
          <w:tcPr>
            <w:tcW w:w="52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9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6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7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2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9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6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7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2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9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6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7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2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9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6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7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3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Обработка сырой воды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545"/>
        <w:gridCol w:w="782"/>
        <w:gridCol w:w="730"/>
        <w:gridCol w:w="747"/>
        <w:gridCol w:w="1140"/>
        <w:gridCol w:w="1059"/>
        <w:gridCol w:w="508"/>
        <w:gridCol w:w="730"/>
        <w:gridCol w:w="508"/>
        <w:gridCol w:w="730"/>
        <w:gridCol w:w="730"/>
        <w:gridCol w:w="670"/>
        <w:gridCol w:w="730"/>
        <w:gridCol w:w="670"/>
      </w:tblGrid>
      <w:tr w:rsidR="00D0027D" w:rsidRPr="005236EB" w:rsidTr="00741BAB">
        <w:tc>
          <w:tcPr>
            <w:tcW w:w="483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№ п/п.</w:t>
            </w:r>
          </w:p>
        </w:tc>
        <w:tc>
          <w:tcPr>
            <w:tcW w:w="1185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Пескоуловитель</w:t>
            </w:r>
            <w:proofErr w:type="spellEnd"/>
          </w:p>
        </w:tc>
        <w:tc>
          <w:tcPr>
            <w:tcW w:w="2730" w:type="dxa"/>
            <w:gridSpan w:val="4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Коагуляция</w:t>
            </w:r>
          </w:p>
        </w:tc>
        <w:tc>
          <w:tcPr>
            <w:tcW w:w="1326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Декантеры</w:t>
            </w:r>
            <w:proofErr w:type="spellEnd"/>
          </w:p>
        </w:tc>
        <w:tc>
          <w:tcPr>
            <w:tcW w:w="1472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Фильтр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Дезинфекция</w:t>
            </w:r>
          </w:p>
        </w:tc>
        <w:tc>
          <w:tcPr>
            <w:tcW w:w="1504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Корректировка химического характера</w:t>
            </w:r>
          </w:p>
        </w:tc>
      </w:tr>
      <w:tr w:rsidR="00D0027D" w:rsidRPr="005236EB" w:rsidTr="00741BAB">
        <w:tc>
          <w:tcPr>
            <w:tcW w:w="483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50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тип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1</w:t>
            </w:r>
          </w:p>
        </w:tc>
        <w:tc>
          <w:tcPr>
            <w:tcW w:w="67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расход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2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расход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2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реактив</w:t>
            </w:r>
          </w:p>
        </w:tc>
        <w:tc>
          <w:tcPr>
            <w:tcW w:w="73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смесительная камера</w:t>
            </w:r>
          </w:p>
        </w:tc>
        <w:tc>
          <w:tcPr>
            <w:tcW w:w="69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 xml:space="preserve">тип реактивного бассейна </w:t>
            </w:r>
          </w:p>
        </w:tc>
        <w:tc>
          <w:tcPr>
            <w:tcW w:w="67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тип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1</w:t>
            </w:r>
          </w:p>
        </w:tc>
        <w:tc>
          <w:tcPr>
            <w:tcW w:w="65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расход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2</w:t>
            </w:r>
          </w:p>
        </w:tc>
        <w:tc>
          <w:tcPr>
            <w:tcW w:w="76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тип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расход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расход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2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метод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4</w:t>
            </w:r>
          </w:p>
        </w:tc>
        <w:tc>
          <w:tcPr>
            <w:tcW w:w="65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расход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6"/>
                <w:szCs w:val="16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6"/>
                <w:szCs w:val="16"/>
                <w:lang w:eastAsia="zh-CN"/>
              </w:rPr>
              <w:t>метод</w:t>
            </w:r>
            <w:r w:rsidRPr="005236EB">
              <w:rPr>
                <w:rFonts w:ascii="Times New Roman" w:eastAsia="Yu Mincho" w:hAnsi="Times New Roman"/>
                <w:sz w:val="16"/>
                <w:szCs w:val="16"/>
                <w:vertAlign w:val="superscript"/>
                <w:lang w:eastAsia="zh-CN"/>
              </w:rPr>
              <w:t>5</w:t>
            </w:r>
          </w:p>
        </w:tc>
      </w:tr>
      <w:tr w:rsidR="00D0027D" w:rsidRPr="005236EB" w:rsidTr="00741BAB">
        <w:tc>
          <w:tcPr>
            <w:tcW w:w="48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0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9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8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9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8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50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9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8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50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9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1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горизонтальный, вертикальный, продольный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2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номинальный расход и степень обеспечения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3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медленный быстрый, сверхбыстрый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4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хлорирование, озонирование, ультрафиолет, биологический, другой метод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5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деферризация, </w:t>
      </w:r>
      <w:proofErr w:type="spellStart"/>
      <w:r w:rsidRPr="005236EB">
        <w:rPr>
          <w:rFonts w:ascii="Times New Roman" w:eastAsia="Yu Mincho" w:hAnsi="Times New Roman"/>
          <w:sz w:val="24"/>
          <w:szCs w:val="24"/>
          <w:lang w:eastAsia="zh-CN"/>
        </w:rPr>
        <w:t>деманганация</w:t>
      </w:r>
      <w:proofErr w:type="spellEnd"/>
      <w:r w:rsidRPr="005236EB">
        <w:rPr>
          <w:rFonts w:ascii="Times New Roman" w:eastAsia="Yu Mincho" w:hAnsi="Times New Roman"/>
          <w:sz w:val="24"/>
          <w:szCs w:val="24"/>
          <w:lang w:eastAsia="zh-CN"/>
        </w:rPr>
        <w:t>, снижение жесткости, устранение разбавленных газов, корректировка вкуса и/или запаха, прочее.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Характеристики насосной станции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287"/>
        <w:gridCol w:w="877"/>
        <w:gridCol w:w="1430"/>
        <w:gridCol w:w="1031"/>
        <w:gridCol w:w="1485"/>
        <w:gridCol w:w="1584"/>
        <w:gridCol w:w="909"/>
        <w:gridCol w:w="1332"/>
      </w:tblGrid>
      <w:tr w:rsidR="00D0027D" w:rsidRPr="005236EB" w:rsidTr="00741BAB">
        <w:tc>
          <w:tcPr>
            <w:tcW w:w="53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28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Степень обеспечения</w:t>
            </w:r>
          </w:p>
        </w:tc>
        <w:tc>
          <w:tcPr>
            <w:tcW w:w="87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 насоса</w:t>
            </w:r>
          </w:p>
        </w:tc>
        <w:tc>
          <w:tcPr>
            <w:tcW w:w="143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расход </w:t>
            </w:r>
          </w:p>
        </w:tc>
        <w:tc>
          <w:tcPr>
            <w:tcW w:w="103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Высота откачки</w:t>
            </w:r>
          </w:p>
        </w:tc>
        <w:tc>
          <w:tcPr>
            <w:tcW w:w="148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Электрическая мощность</w:t>
            </w:r>
          </w:p>
        </w:tc>
        <w:tc>
          <w:tcPr>
            <w:tcW w:w="158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Производитель-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ность</w:t>
            </w:r>
            <w:proofErr w:type="spellEnd"/>
          </w:p>
        </w:tc>
        <w:tc>
          <w:tcPr>
            <w:tcW w:w="90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Оборот</w:t>
            </w:r>
          </w:p>
        </w:tc>
        <w:tc>
          <w:tcPr>
            <w:tcW w:w="133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Последний капитальный ремонт</w:t>
            </w:r>
          </w:p>
        </w:tc>
      </w:tr>
      <w:tr w:rsidR="00D0027D" w:rsidRPr="005236EB" w:rsidTr="00741BAB">
        <w:tc>
          <w:tcPr>
            <w:tcW w:w="53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8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7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8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7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28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7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28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7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8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4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Транспортировка питьевой и/или технологической воды (подводы)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465"/>
        <w:gridCol w:w="1319"/>
        <w:gridCol w:w="1357"/>
        <w:gridCol w:w="1549"/>
        <w:gridCol w:w="1205"/>
        <w:gridCol w:w="1332"/>
        <w:gridCol w:w="1166"/>
        <w:gridCol w:w="1333"/>
      </w:tblGrid>
      <w:tr w:rsidR="00D0027D" w:rsidRPr="005236EB" w:rsidTr="00741BAB">
        <w:tc>
          <w:tcPr>
            <w:tcW w:w="51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10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Наименование участка</w:t>
            </w:r>
          </w:p>
        </w:tc>
        <w:tc>
          <w:tcPr>
            <w:tcW w:w="131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Материал /D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bscript"/>
                <w:lang w:eastAsia="zh-CN"/>
              </w:rPr>
              <w:t>ext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1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 /s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35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Удельный расход</w:t>
            </w:r>
          </w:p>
        </w:tc>
        <w:tc>
          <w:tcPr>
            <w:tcW w:w="117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Протяженность </w:t>
            </w:r>
          </w:p>
        </w:tc>
        <w:tc>
          <w:tcPr>
            <w:tcW w:w="120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h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3</w:t>
            </w:r>
          </w:p>
        </w:tc>
        <w:tc>
          <w:tcPr>
            <w:tcW w:w="124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Последний капитальный ремонт</w:t>
            </w:r>
          </w:p>
        </w:tc>
        <w:tc>
          <w:tcPr>
            <w:tcW w:w="116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НД </w:t>
            </w:r>
          </w:p>
        </w:tc>
        <w:tc>
          <w:tcPr>
            <w:tcW w:w="133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Потери воды </w:t>
            </w:r>
          </w:p>
        </w:tc>
      </w:tr>
      <w:tr w:rsidR="00D0027D" w:rsidRPr="005236EB" w:rsidTr="00741BAB">
        <w:tc>
          <w:tcPr>
            <w:tcW w:w="5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4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11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4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1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4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4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3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1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внешний диаметр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2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толщина стенки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3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потери нагрузки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lang w:eastAsia="zh-CN"/>
        </w:rPr>
        <w:t>НД – номинальное давление.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5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Накопление воды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210"/>
        <w:gridCol w:w="2072"/>
        <w:gridCol w:w="1409"/>
        <w:gridCol w:w="953"/>
        <w:gridCol w:w="1153"/>
        <w:gridCol w:w="1482"/>
        <w:gridCol w:w="1634"/>
      </w:tblGrid>
      <w:tr w:rsidR="00D0027D" w:rsidRPr="005236EB" w:rsidTr="00741BAB">
        <w:tc>
          <w:tcPr>
            <w:tcW w:w="51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20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 резервуара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1</w:t>
            </w:r>
          </w:p>
        </w:tc>
        <w:tc>
          <w:tcPr>
            <w:tcW w:w="207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Накопительная мощность</w:t>
            </w:r>
          </w:p>
        </w:tc>
        <w:tc>
          <w:tcPr>
            <w:tcW w:w="140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W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bscript"/>
                <w:lang w:eastAsia="zh-CN"/>
              </w:rPr>
              <w:t>c</w:t>
            </w:r>
            <w:proofErr w:type="spellEnd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 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95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W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bscript"/>
                <w:lang w:eastAsia="zh-CN"/>
              </w:rPr>
              <w:t>inc</w:t>
            </w:r>
            <w:proofErr w:type="spellEnd"/>
            <w:r w:rsidRPr="005236EB">
              <w:rPr>
                <w:rFonts w:ascii="Times New Roman" w:eastAsia="Yu Mincho" w:hAnsi="Times New Roman"/>
                <w:sz w:val="20"/>
                <w:szCs w:val="20"/>
                <w:vertAlign w:val="subscript"/>
                <w:lang w:eastAsia="zh-CN"/>
              </w:rPr>
              <w:t xml:space="preserve">  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3</w:t>
            </w:r>
            <w:proofErr w:type="gramEnd"/>
          </w:p>
        </w:tc>
        <w:tc>
          <w:tcPr>
            <w:tcW w:w="115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W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bscript"/>
                <w:lang w:eastAsia="zh-CN"/>
              </w:rPr>
              <w:t>av</w:t>
            </w:r>
            <w:proofErr w:type="spellEnd"/>
            <w:r w:rsidRPr="005236EB">
              <w:rPr>
                <w:rFonts w:ascii="Times New Roman" w:eastAsia="Yu Mincho" w:hAnsi="Times New Roman"/>
                <w:sz w:val="20"/>
                <w:szCs w:val="20"/>
                <w:vertAlign w:val="subscript"/>
                <w:lang w:eastAsia="zh-CN"/>
              </w:rPr>
              <w:t xml:space="preserve">  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4</w:t>
            </w:r>
            <w:proofErr w:type="gramEnd"/>
          </w:p>
        </w:tc>
        <w:tc>
          <w:tcPr>
            <w:tcW w:w="148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Последний капитальный ремонт</w:t>
            </w:r>
          </w:p>
        </w:tc>
        <w:tc>
          <w:tcPr>
            <w:tcW w:w="163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Количество отсеков</w:t>
            </w:r>
          </w:p>
        </w:tc>
      </w:tr>
      <w:tr w:rsidR="00D0027D" w:rsidRPr="005236EB" w:rsidTr="00741BAB">
        <w:tc>
          <w:tcPr>
            <w:tcW w:w="51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3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1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3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1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2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3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1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2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3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1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зарытый (подземный), частично зарытый, поверхностный, высотный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2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объем компенсации потребления </w:t>
      </w:r>
      <w:proofErr w:type="spellStart"/>
      <w:r w:rsidRPr="005236EB">
        <w:rPr>
          <w:rFonts w:ascii="Times New Roman" w:eastAsia="Yu Mincho" w:hAnsi="Times New Roman"/>
          <w:sz w:val="20"/>
          <w:szCs w:val="20"/>
          <w:lang w:eastAsia="zh-CN"/>
        </w:rPr>
        <w:t>W</w:t>
      </w:r>
      <w:r w:rsidRPr="005236EB">
        <w:rPr>
          <w:rFonts w:ascii="Times New Roman" w:eastAsia="Yu Mincho" w:hAnsi="Times New Roman"/>
          <w:sz w:val="20"/>
          <w:szCs w:val="20"/>
          <w:vertAlign w:val="subscript"/>
          <w:lang w:eastAsia="zh-CN"/>
        </w:rPr>
        <w:t>c</w:t>
      </w:r>
      <w:proofErr w:type="spellEnd"/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3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неприкосновенный запас для борьбы с пожарами </w:t>
      </w:r>
      <w:proofErr w:type="spellStart"/>
      <w:r w:rsidRPr="005236EB">
        <w:rPr>
          <w:rFonts w:ascii="Times New Roman" w:eastAsia="Yu Mincho" w:hAnsi="Times New Roman"/>
          <w:sz w:val="20"/>
          <w:szCs w:val="20"/>
          <w:lang w:eastAsia="zh-CN"/>
        </w:rPr>
        <w:t>W</w:t>
      </w:r>
      <w:r w:rsidRPr="005236EB">
        <w:rPr>
          <w:rFonts w:ascii="Times New Roman" w:eastAsia="Yu Mincho" w:hAnsi="Times New Roman"/>
          <w:sz w:val="20"/>
          <w:szCs w:val="20"/>
          <w:vertAlign w:val="subscript"/>
          <w:lang w:eastAsia="zh-CN"/>
        </w:rPr>
        <w:t>inc</w:t>
      </w:r>
      <w:proofErr w:type="spellEnd"/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0"/>
          <w:szCs w:val="20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4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аварийный объем </w:t>
      </w:r>
      <w:proofErr w:type="spellStart"/>
      <w:r w:rsidRPr="005236EB">
        <w:rPr>
          <w:rFonts w:ascii="Times New Roman" w:eastAsia="Yu Mincho" w:hAnsi="Times New Roman"/>
          <w:sz w:val="20"/>
          <w:szCs w:val="20"/>
          <w:lang w:eastAsia="zh-CN"/>
        </w:rPr>
        <w:t>W</w:t>
      </w:r>
      <w:r w:rsidRPr="005236EB">
        <w:rPr>
          <w:rFonts w:ascii="Times New Roman" w:eastAsia="Yu Mincho" w:hAnsi="Times New Roman"/>
          <w:sz w:val="20"/>
          <w:szCs w:val="20"/>
          <w:vertAlign w:val="subscript"/>
          <w:lang w:eastAsia="zh-CN"/>
        </w:rPr>
        <w:t>av</w:t>
      </w:r>
      <w:proofErr w:type="spellEnd"/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0"/>
          <w:szCs w:val="20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i/>
          <w:sz w:val="20"/>
          <w:szCs w:val="20"/>
          <w:lang w:eastAsia="zh-CN"/>
        </w:rPr>
        <w:t xml:space="preserve">Примечание: </w:t>
      </w:r>
      <w:r w:rsidRPr="005236EB">
        <w:rPr>
          <w:rFonts w:ascii="Times New Roman" w:eastAsia="Yu Mincho" w:hAnsi="Times New Roman"/>
          <w:sz w:val="20"/>
          <w:szCs w:val="20"/>
          <w:lang w:eastAsia="zh-CN"/>
        </w:rPr>
        <w:t>для резервуаров водозаборной станции, станции по обработке и распределительной сети вышеуказанная таблица заполняется отдельно.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6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 xml:space="preserve">Потребители, пользующиеся услугой по распределению питьевой и/или технологической воды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465"/>
        <w:gridCol w:w="2103"/>
        <w:gridCol w:w="1302"/>
        <w:gridCol w:w="1302"/>
        <w:gridCol w:w="1430"/>
        <w:gridCol w:w="1302"/>
        <w:gridCol w:w="1302"/>
      </w:tblGrid>
      <w:tr w:rsidR="00D0027D" w:rsidRPr="005236EB" w:rsidTr="00741BAB">
        <w:tc>
          <w:tcPr>
            <w:tcW w:w="54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26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Наименование потребителя</w:t>
            </w:r>
          </w:p>
        </w:tc>
        <w:tc>
          <w:tcPr>
            <w:tcW w:w="210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Категория потребителя</w:t>
            </w:r>
          </w:p>
        </w:tc>
        <w:tc>
          <w:tcPr>
            <w:tcW w:w="130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Адрес</w:t>
            </w:r>
          </w:p>
        </w:tc>
        <w:tc>
          <w:tcPr>
            <w:tcW w:w="130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 воды</w:t>
            </w:r>
          </w:p>
        </w:tc>
        <w:tc>
          <w:tcPr>
            <w:tcW w:w="130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расход </w:t>
            </w:r>
          </w:p>
        </w:tc>
        <w:tc>
          <w:tcPr>
            <w:tcW w:w="130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Давление</w:t>
            </w:r>
          </w:p>
        </w:tc>
        <w:tc>
          <w:tcPr>
            <w:tcW w:w="130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НД 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ввод </w:t>
            </w:r>
          </w:p>
        </w:tc>
      </w:tr>
      <w:tr w:rsidR="00D0027D" w:rsidRPr="005236EB" w:rsidTr="00741BAB">
        <w:tc>
          <w:tcPr>
            <w:tcW w:w="5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0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0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2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0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2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0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7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Водомеры, установленные у потребителей, пользующихся услугой по распределению питьевой и/или технологической воды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465"/>
        <w:gridCol w:w="1651"/>
        <w:gridCol w:w="1397"/>
        <w:gridCol w:w="1128"/>
        <w:gridCol w:w="1716"/>
        <w:gridCol w:w="1291"/>
        <w:gridCol w:w="1280"/>
      </w:tblGrid>
      <w:tr w:rsidR="00D0027D" w:rsidRPr="005236EB" w:rsidTr="00741BAB">
        <w:tc>
          <w:tcPr>
            <w:tcW w:w="54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46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Наименование потребителя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Адрес</w:t>
            </w:r>
          </w:p>
        </w:tc>
        <w:tc>
          <w:tcPr>
            <w:tcW w:w="139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 водомера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Серия водомера</w:t>
            </w:r>
          </w:p>
        </w:tc>
        <w:tc>
          <w:tcPr>
            <w:tcW w:w="171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Дата ввода в действие</w:t>
            </w:r>
          </w:p>
        </w:tc>
        <w:tc>
          <w:tcPr>
            <w:tcW w:w="129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Дата истечения срока годности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Серия пломбы</w:t>
            </w:r>
          </w:p>
        </w:tc>
      </w:tr>
      <w:tr w:rsidR="00D0027D" w:rsidRPr="005236EB" w:rsidTr="00741BAB">
        <w:tc>
          <w:tcPr>
            <w:tcW w:w="5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9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71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9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71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9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71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9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71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8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Данные по потребителям, не имеющим водомеров, пользующимся услугой по распределению питьевой и/или технологической воды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8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038"/>
        <w:gridCol w:w="1626"/>
        <w:gridCol w:w="1343"/>
        <w:gridCol w:w="1629"/>
        <w:gridCol w:w="1305"/>
      </w:tblGrid>
      <w:tr w:rsidR="00D0027D" w:rsidRPr="005236EB" w:rsidTr="00741BAB">
        <w:tc>
          <w:tcPr>
            <w:tcW w:w="53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lastRenderedPageBreak/>
              <w:t>№ п/п.</w:t>
            </w:r>
          </w:p>
        </w:tc>
        <w:tc>
          <w:tcPr>
            <w:tcW w:w="203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Наименование потребителя</w:t>
            </w:r>
          </w:p>
        </w:tc>
        <w:tc>
          <w:tcPr>
            <w:tcW w:w="162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Адрес</w:t>
            </w:r>
          </w:p>
        </w:tc>
        <w:tc>
          <w:tcPr>
            <w:tcW w:w="134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 воды</w:t>
            </w:r>
          </w:p>
        </w:tc>
        <w:tc>
          <w:tcPr>
            <w:tcW w:w="162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Число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жильцов</w:t>
            </w:r>
          </w:p>
        </w:tc>
        <w:tc>
          <w:tcPr>
            <w:tcW w:w="130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Норма потребления</w:t>
            </w:r>
          </w:p>
        </w:tc>
      </w:tr>
      <w:tr w:rsidR="00D0027D" w:rsidRPr="005236EB" w:rsidTr="00741BAB">
        <w:tc>
          <w:tcPr>
            <w:tcW w:w="5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0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2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2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0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2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2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20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2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2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20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2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2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9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 xml:space="preserve">Насосные станции, станции перекачки и </w:t>
      </w:r>
      <w:proofErr w:type="spellStart"/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гидрофорные</w:t>
      </w:r>
      <w:proofErr w:type="spellEnd"/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 xml:space="preserve"> станции,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принадлежащие системе распределения сырой и питьевой воды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486"/>
        <w:gridCol w:w="851"/>
        <w:gridCol w:w="632"/>
        <w:gridCol w:w="502"/>
        <w:gridCol w:w="664"/>
        <w:gridCol w:w="913"/>
        <w:gridCol w:w="923"/>
        <w:gridCol w:w="938"/>
        <w:gridCol w:w="1060"/>
        <w:gridCol w:w="1124"/>
        <w:gridCol w:w="913"/>
      </w:tblGrid>
      <w:tr w:rsidR="00D0027D" w:rsidRPr="005236EB" w:rsidTr="00741BAB">
        <w:tc>
          <w:tcPr>
            <w:tcW w:w="465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486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Наименование станции</w:t>
            </w:r>
          </w:p>
        </w:tc>
        <w:tc>
          <w:tcPr>
            <w:tcW w:w="3562" w:type="dxa"/>
            <w:gridSpan w:val="5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ОТКАЧКА/ПЕРЕКАЧКА</w:t>
            </w:r>
          </w:p>
        </w:tc>
        <w:tc>
          <w:tcPr>
            <w:tcW w:w="4958" w:type="dxa"/>
            <w:gridSpan w:val="5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ГИДРОФОР</w:t>
            </w:r>
          </w:p>
        </w:tc>
      </w:tr>
      <w:tr w:rsidR="00D0027D" w:rsidRPr="005236EB" w:rsidTr="00741BAB">
        <w:tc>
          <w:tcPr>
            <w:tcW w:w="465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86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 насоса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</w:t>
            </w:r>
            <w:proofErr w:type="gram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расход  высота</w:t>
            </w:r>
            <w:proofErr w:type="gramEnd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 откачки</w:t>
            </w:r>
          </w:p>
        </w:tc>
        <w:tc>
          <w:tcPr>
            <w:tcW w:w="66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электрическая мощность</w:t>
            </w:r>
          </w:p>
        </w:tc>
        <w:tc>
          <w:tcPr>
            <w:tcW w:w="91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производи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тельность</w:t>
            </w:r>
            <w:proofErr w:type="spellEnd"/>
          </w:p>
        </w:tc>
        <w:tc>
          <w:tcPr>
            <w:tcW w:w="92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тип </w:t>
            </w: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гидрофора</w:t>
            </w:r>
            <w:proofErr w:type="spellEnd"/>
          </w:p>
        </w:tc>
        <w:tc>
          <w:tcPr>
            <w:tcW w:w="93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объем резервуара </w:t>
            </w: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гидрофора</w:t>
            </w:r>
            <w:proofErr w:type="spellEnd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06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мощность компрессора</w:t>
            </w:r>
          </w:p>
        </w:tc>
        <w:tc>
          <w:tcPr>
            <w:tcW w:w="112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обеспеченное давление</w:t>
            </w:r>
          </w:p>
        </w:tc>
        <w:tc>
          <w:tcPr>
            <w:tcW w:w="91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производи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тельность</w:t>
            </w:r>
            <w:proofErr w:type="spellEnd"/>
          </w:p>
        </w:tc>
      </w:tr>
      <w:tr w:rsidR="00D0027D" w:rsidRPr="005236EB" w:rsidTr="00741BAB">
        <w:tc>
          <w:tcPr>
            <w:tcW w:w="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gridSpan w:val="2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2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8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gridSpan w:val="2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2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48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gridSpan w:val="2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2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6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48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3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gridSpan w:val="2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2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10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 xml:space="preserve">Характеристики распределительной сети сырой и питьевой воды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465"/>
        <w:gridCol w:w="718"/>
        <w:gridCol w:w="1052"/>
        <w:gridCol w:w="551"/>
        <w:gridCol w:w="505"/>
        <w:gridCol w:w="601"/>
        <w:gridCol w:w="653"/>
        <w:gridCol w:w="819"/>
        <w:gridCol w:w="1044"/>
        <w:gridCol w:w="1086"/>
        <w:gridCol w:w="1191"/>
      </w:tblGrid>
      <w:tr w:rsidR="00D0027D" w:rsidRPr="005236EB" w:rsidTr="00741BAB">
        <w:tc>
          <w:tcPr>
            <w:tcW w:w="47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01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Наименование участка</w:t>
            </w:r>
          </w:p>
        </w:tc>
        <w:tc>
          <w:tcPr>
            <w:tcW w:w="76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 воды</w:t>
            </w:r>
          </w:p>
        </w:tc>
        <w:tc>
          <w:tcPr>
            <w:tcW w:w="111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M/</w:t>
            </w: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D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bscript"/>
                <w:lang w:eastAsia="zh-CN"/>
              </w:rPr>
              <w:t>ext</w:t>
            </w:r>
            <w:proofErr w:type="spellEnd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/s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Qn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L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3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sym w:font="Symbol" w:char="F044"/>
            </w: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 H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4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НД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5</w:t>
            </w:r>
          </w:p>
        </w:tc>
        <w:tc>
          <w:tcPr>
            <w:tcW w:w="106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sym w:font="Symbol" w:char="F044"/>
            </w: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 Q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6</w:t>
            </w:r>
          </w:p>
        </w:tc>
        <w:tc>
          <w:tcPr>
            <w:tcW w:w="93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 гидранта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7</w:t>
            </w:r>
          </w:p>
        </w:tc>
        <w:tc>
          <w:tcPr>
            <w:tcW w:w="115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Диаметр гидранта</w:t>
            </w:r>
          </w:p>
        </w:tc>
        <w:tc>
          <w:tcPr>
            <w:tcW w:w="1151" w:type="dxa"/>
            <w:shd w:val="clear" w:color="auto" w:fill="D9D9D9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Положение гидранта</w:t>
            </w: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6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1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6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01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6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01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6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1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материал / внешний диаметр / толщина материала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2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номинальный расход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3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протяженность участка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4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проектная потеря давления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5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номинальное давление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6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проектная процентная потеря воды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7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подземный, наземный.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11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Основные данные по вводам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788"/>
        <w:gridCol w:w="1191"/>
        <w:gridCol w:w="1583"/>
        <w:gridCol w:w="1430"/>
        <w:gridCol w:w="1460"/>
        <w:gridCol w:w="1055"/>
        <w:gridCol w:w="1435"/>
        <w:gridCol w:w="970"/>
      </w:tblGrid>
      <w:tr w:rsidR="00D0027D" w:rsidRPr="005236EB" w:rsidTr="00741BAB">
        <w:tc>
          <w:tcPr>
            <w:tcW w:w="47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13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Адрес ввода</w:t>
            </w:r>
          </w:p>
        </w:tc>
        <w:tc>
          <w:tcPr>
            <w:tcW w:w="77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Положение колодца</w:t>
            </w:r>
          </w:p>
        </w:tc>
        <w:tc>
          <w:tcPr>
            <w:tcW w:w="183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Протяженность трубы ввода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расход </w:t>
            </w:r>
          </w:p>
        </w:tc>
        <w:tc>
          <w:tcPr>
            <w:tcW w:w="167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Номинальный диаметр трубы</w:t>
            </w:r>
          </w:p>
        </w:tc>
        <w:tc>
          <w:tcPr>
            <w:tcW w:w="93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Материал трубы</w:t>
            </w:r>
          </w:p>
        </w:tc>
        <w:tc>
          <w:tcPr>
            <w:tcW w:w="147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</w:t>
            </w:r>
            <w:proofErr w:type="gram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диаметр  водомера</w:t>
            </w:r>
            <w:proofErr w:type="gramEnd"/>
          </w:p>
        </w:tc>
        <w:tc>
          <w:tcPr>
            <w:tcW w:w="115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Размеры колодца ш/</w:t>
            </w: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дл</w:t>
            </w:r>
            <w:proofErr w:type="spellEnd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/в</w:t>
            </w: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11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7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7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1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7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3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7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12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Основные данные по потребителям, пользующимся услугой канализации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465"/>
        <w:gridCol w:w="1276"/>
        <w:gridCol w:w="1168"/>
        <w:gridCol w:w="958"/>
        <w:gridCol w:w="1430"/>
        <w:gridCol w:w="1309"/>
        <w:gridCol w:w="1005"/>
      </w:tblGrid>
      <w:tr w:rsidR="00D0027D" w:rsidRPr="005236EB" w:rsidTr="00741BAB">
        <w:tc>
          <w:tcPr>
            <w:tcW w:w="48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15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Наименование потребителя</w:t>
            </w:r>
          </w:p>
        </w:tc>
        <w:tc>
          <w:tcPr>
            <w:tcW w:w="115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Категория потребителя</w:t>
            </w:r>
          </w:p>
        </w:tc>
        <w:tc>
          <w:tcPr>
            <w:tcW w:w="165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Адрес </w:t>
            </w:r>
          </w:p>
        </w:tc>
        <w:tc>
          <w:tcPr>
            <w:tcW w:w="96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Число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жильцов</w:t>
            </w:r>
          </w:p>
        </w:tc>
        <w:tc>
          <w:tcPr>
            <w:tcW w:w="135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Номинальный расход воды</w:t>
            </w:r>
          </w:p>
        </w:tc>
        <w:tc>
          <w:tcPr>
            <w:tcW w:w="132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Норма потребления </w:t>
            </w:r>
          </w:p>
        </w:tc>
        <w:tc>
          <w:tcPr>
            <w:tcW w:w="106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Диаметр выпуска</w:t>
            </w:r>
          </w:p>
        </w:tc>
      </w:tr>
      <w:tr w:rsidR="00D0027D" w:rsidRPr="005236EB" w:rsidTr="00741BAB">
        <w:tc>
          <w:tcPr>
            <w:tcW w:w="48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5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8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5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8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5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8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5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5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2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13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 xml:space="preserve">Основные характерные данные выпусков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292"/>
        <w:gridCol w:w="1191"/>
        <w:gridCol w:w="1738"/>
        <w:gridCol w:w="1430"/>
        <w:gridCol w:w="1597"/>
        <w:gridCol w:w="1218"/>
        <w:gridCol w:w="1083"/>
      </w:tblGrid>
      <w:tr w:rsidR="00D0027D" w:rsidRPr="005236EB" w:rsidTr="00741BAB">
        <w:tc>
          <w:tcPr>
            <w:tcW w:w="47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47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Адрес выпуска</w:t>
            </w:r>
          </w:p>
        </w:tc>
        <w:tc>
          <w:tcPr>
            <w:tcW w:w="118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Положение колодца</w:t>
            </w:r>
          </w:p>
        </w:tc>
        <w:tc>
          <w:tcPr>
            <w:tcW w:w="183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Протяженность трубы выпуска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расход </w:t>
            </w:r>
          </w:p>
        </w:tc>
        <w:tc>
          <w:tcPr>
            <w:tcW w:w="167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диаметр трубы </w:t>
            </w:r>
          </w:p>
        </w:tc>
        <w:tc>
          <w:tcPr>
            <w:tcW w:w="129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Материал трубы</w:t>
            </w:r>
          </w:p>
        </w:tc>
        <w:tc>
          <w:tcPr>
            <w:tcW w:w="1150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Размеры колодца ш/</w:t>
            </w: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дл</w:t>
            </w:r>
            <w:proofErr w:type="spellEnd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/в</w:t>
            </w: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4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4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3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5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14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Характеристики транспортной сети сточных вод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340"/>
        <w:gridCol w:w="971"/>
        <w:gridCol w:w="1416"/>
        <w:gridCol w:w="859"/>
        <w:gridCol w:w="790"/>
        <w:gridCol w:w="936"/>
        <w:gridCol w:w="1308"/>
        <w:gridCol w:w="1308"/>
        <w:gridCol w:w="1093"/>
      </w:tblGrid>
      <w:tr w:rsidR="00D0027D" w:rsidRPr="005236EB" w:rsidTr="00741BAB">
        <w:tc>
          <w:tcPr>
            <w:tcW w:w="478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>№ п/п.</w:t>
            </w:r>
          </w:p>
        </w:tc>
        <w:tc>
          <w:tcPr>
            <w:tcW w:w="1437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>Наименование участка</w:t>
            </w:r>
          </w:p>
        </w:tc>
        <w:tc>
          <w:tcPr>
            <w:tcW w:w="1163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 xml:space="preserve">Материал </w:t>
            </w:r>
          </w:p>
        </w:tc>
        <w:tc>
          <w:tcPr>
            <w:tcW w:w="1072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ind w:right="-60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 xml:space="preserve">Протяженность </w:t>
            </w:r>
          </w:p>
        </w:tc>
        <w:tc>
          <w:tcPr>
            <w:tcW w:w="985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 xml:space="preserve">Сечение </w:t>
            </w:r>
          </w:p>
        </w:tc>
        <w:tc>
          <w:tcPr>
            <w:tcW w:w="835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>Наклон</w:t>
            </w:r>
          </w:p>
        </w:tc>
        <w:tc>
          <w:tcPr>
            <w:tcW w:w="3373" w:type="dxa"/>
            <w:gridSpan w:val="3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>Положение колодцев</w:t>
            </w:r>
          </w:p>
        </w:tc>
        <w:tc>
          <w:tcPr>
            <w:tcW w:w="1079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>Положение сливных люков</w:t>
            </w:r>
          </w:p>
        </w:tc>
      </w:tr>
      <w:tr w:rsidR="00D0027D" w:rsidRPr="005236EB" w:rsidTr="00741BAB">
        <w:tc>
          <w:tcPr>
            <w:tcW w:w="478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37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3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85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35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Перепад</w:t>
            </w:r>
          </w:p>
        </w:tc>
        <w:tc>
          <w:tcPr>
            <w:tcW w:w="107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Промывание  </w:t>
            </w:r>
          </w:p>
        </w:tc>
        <w:tc>
          <w:tcPr>
            <w:tcW w:w="1079" w:type="dxa"/>
            <w:shd w:val="clear" w:color="auto" w:fill="D9D9D9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Пересечение</w:t>
            </w:r>
          </w:p>
        </w:tc>
        <w:tc>
          <w:tcPr>
            <w:tcW w:w="1079" w:type="dxa"/>
            <w:vMerge/>
            <w:shd w:val="clear" w:color="auto" w:fill="D9D9D9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3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3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4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3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43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6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3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1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15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Составляющие станции очистки механическая ступень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898"/>
        <w:gridCol w:w="988"/>
        <w:gridCol w:w="845"/>
        <w:gridCol w:w="1070"/>
        <w:gridCol w:w="1063"/>
        <w:gridCol w:w="1069"/>
        <w:gridCol w:w="2152"/>
        <w:gridCol w:w="705"/>
        <w:gridCol w:w="1007"/>
      </w:tblGrid>
      <w:tr w:rsidR="00D0027D" w:rsidRPr="005236EB" w:rsidTr="00741BAB">
        <w:trPr>
          <w:trHeight w:val="119"/>
        </w:trPr>
        <w:tc>
          <w:tcPr>
            <w:tcW w:w="478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898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Решетки</w:t>
            </w:r>
          </w:p>
        </w:tc>
        <w:tc>
          <w:tcPr>
            <w:tcW w:w="1927" w:type="dxa"/>
            <w:gridSpan w:val="2"/>
            <w:shd w:val="clear" w:color="auto" w:fill="D9D9D9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Сита</w:t>
            </w:r>
          </w:p>
        </w:tc>
        <w:tc>
          <w:tcPr>
            <w:tcW w:w="2144" w:type="dxa"/>
            <w:gridSpan w:val="2"/>
            <w:shd w:val="clear" w:color="auto" w:fill="D9D9D9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Пескоуловитель</w:t>
            </w:r>
            <w:proofErr w:type="spellEnd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66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Расход </w:t>
            </w: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жироуловителя</w:t>
            </w:r>
            <w:proofErr w:type="spellEnd"/>
          </w:p>
        </w:tc>
        <w:tc>
          <w:tcPr>
            <w:tcW w:w="1720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декантер</w:t>
            </w:r>
            <w:proofErr w:type="spellEnd"/>
          </w:p>
        </w:tc>
      </w:tr>
      <w:tr w:rsidR="00D0027D" w:rsidRPr="005236EB" w:rsidTr="00741BAB">
        <w:trPr>
          <w:trHeight w:val="119"/>
        </w:trPr>
        <w:tc>
          <w:tcPr>
            <w:tcW w:w="478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0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расход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07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расход</w:t>
            </w:r>
          </w:p>
        </w:tc>
        <w:tc>
          <w:tcPr>
            <w:tcW w:w="107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</w:t>
            </w:r>
          </w:p>
        </w:tc>
        <w:tc>
          <w:tcPr>
            <w:tcW w:w="107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расход</w:t>
            </w:r>
          </w:p>
        </w:tc>
        <w:tc>
          <w:tcPr>
            <w:tcW w:w="2166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3</w:t>
            </w:r>
          </w:p>
        </w:tc>
        <w:tc>
          <w:tcPr>
            <w:tcW w:w="101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расход</w:t>
            </w: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1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0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1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90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1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90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7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6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01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lastRenderedPageBreak/>
        <w:t>1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тип решетки (плоская решетка с ручной очисткой, изогнутая решетка с механической очисткой, плоская цепочная кольчужная решетка, плоская сетчатая решетка, плоская вращающаяся сетчатая решетка со скребком-ножом грабельного типа, шнековая сетчатая решетка, другие типы);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2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вибрационное сито, барабанное сито, плоское сито с механической очисткой, другие типы;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3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горизонтальный, вертикальный, радиальный, этажный, другой тип.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16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Составляющие станции очистки биологическая ступень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738"/>
        <w:gridCol w:w="738"/>
        <w:gridCol w:w="583"/>
        <w:gridCol w:w="796"/>
        <w:gridCol w:w="518"/>
        <w:gridCol w:w="796"/>
        <w:gridCol w:w="786"/>
        <w:gridCol w:w="796"/>
        <w:gridCol w:w="1442"/>
        <w:gridCol w:w="1237"/>
        <w:gridCol w:w="1041"/>
        <w:gridCol w:w="691"/>
        <w:gridCol w:w="865"/>
      </w:tblGrid>
      <w:tr w:rsidR="00D0027D" w:rsidRPr="005236EB" w:rsidTr="00741BAB">
        <w:trPr>
          <w:trHeight w:val="119"/>
        </w:trPr>
        <w:tc>
          <w:tcPr>
            <w:tcW w:w="500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408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Естественная очистка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Фильтрация</w:t>
            </w:r>
          </w:p>
        </w:tc>
        <w:tc>
          <w:tcPr>
            <w:tcW w:w="1211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Аэрация</w:t>
            </w:r>
          </w:p>
        </w:tc>
        <w:tc>
          <w:tcPr>
            <w:tcW w:w="1447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Декантация </w:t>
            </w:r>
          </w:p>
        </w:tc>
        <w:tc>
          <w:tcPr>
            <w:tcW w:w="1285" w:type="dxa"/>
            <w:vMerge w:val="restart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ind w:right="-15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Дезин</w:t>
            </w:r>
            <w:proofErr w:type="spellEnd"/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ind w:right="-15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proofErr w:type="spellStart"/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фекция</w:t>
            </w:r>
            <w:proofErr w:type="spellEnd"/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ind w:right="-15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Концентрация</w:t>
            </w:r>
          </w:p>
        </w:tc>
        <w:tc>
          <w:tcPr>
            <w:tcW w:w="2062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Сбраживание ила</w:t>
            </w:r>
          </w:p>
        </w:tc>
        <w:tc>
          <w:tcPr>
            <w:tcW w:w="1424" w:type="dxa"/>
            <w:gridSpan w:val="2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Обезвоживание</w:t>
            </w:r>
          </w:p>
        </w:tc>
      </w:tr>
      <w:tr w:rsidR="00D0027D" w:rsidRPr="005236EB" w:rsidTr="00741BAB">
        <w:trPr>
          <w:trHeight w:val="119"/>
        </w:trPr>
        <w:tc>
          <w:tcPr>
            <w:tcW w:w="500" w:type="dxa"/>
            <w:vMerge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7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>расход пруд</w:t>
            </w:r>
          </w:p>
        </w:tc>
        <w:tc>
          <w:tcPr>
            <w:tcW w:w="731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ind w:right="-90"/>
              <w:jc w:val="center"/>
              <w:rPr>
                <w:rFonts w:ascii="Times New Roman" w:eastAsia="Yu Mincho" w:hAnsi="Times New Roman"/>
                <w:sz w:val="18"/>
                <w:szCs w:val="18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 xml:space="preserve">расход </w:t>
            </w:r>
            <w:proofErr w:type="spellStart"/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>орош</w:t>
            </w:r>
            <w:proofErr w:type="spellEnd"/>
            <w:r w:rsidRPr="005236EB">
              <w:rPr>
                <w:rFonts w:ascii="Times New Roman" w:eastAsia="Yu Mincho" w:hAnsi="Times New Roma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406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1</w:t>
            </w:r>
          </w:p>
        </w:tc>
        <w:tc>
          <w:tcPr>
            <w:tcW w:w="72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расход</w:t>
            </w:r>
          </w:p>
        </w:tc>
        <w:tc>
          <w:tcPr>
            <w:tcW w:w="483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</w:t>
            </w:r>
          </w:p>
        </w:tc>
        <w:tc>
          <w:tcPr>
            <w:tcW w:w="72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расход</w:t>
            </w:r>
          </w:p>
        </w:tc>
        <w:tc>
          <w:tcPr>
            <w:tcW w:w="71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метод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72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расход</w:t>
            </w:r>
          </w:p>
        </w:tc>
        <w:tc>
          <w:tcPr>
            <w:tcW w:w="1285" w:type="dxa"/>
            <w:vMerge/>
            <w:shd w:val="clear" w:color="auto" w:fill="D9D9D9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анаэробный объем</w:t>
            </w:r>
          </w:p>
        </w:tc>
        <w:tc>
          <w:tcPr>
            <w:tcW w:w="944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аэробный</w:t>
            </w:r>
          </w:p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объем</w:t>
            </w:r>
          </w:p>
        </w:tc>
        <w:tc>
          <w:tcPr>
            <w:tcW w:w="635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</w:t>
            </w:r>
            <w:r w:rsidRPr="005236EB">
              <w:rPr>
                <w:rFonts w:ascii="Times New Roman" w:eastAsia="Yu Mincho" w:hAnsi="Times New Roman"/>
                <w:sz w:val="20"/>
                <w:szCs w:val="20"/>
                <w:vertAlign w:val="superscript"/>
                <w:lang w:eastAsia="zh-CN"/>
              </w:rPr>
              <w:t>3</w:t>
            </w:r>
          </w:p>
        </w:tc>
        <w:tc>
          <w:tcPr>
            <w:tcW w:w="78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объем</w:t>
            </w:r>
          </w:p>
        </w:tc>
      </w:tr>
      <w:tr w:rsidR="00D0027D" w:rsidRPr="005236EB" w:rsidTr="00741BAB">
        <w:tc>
          <w:tcPr>
            <w:tcW w:w="50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0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8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4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3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8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0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0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8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4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3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8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0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67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0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8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4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3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8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500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67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31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06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83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1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8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1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44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35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8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</w:tbl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lastRenderedPageBreak/>
        <w:t>1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малая или большая загрузка, дисковая, другие типы;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2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хлорид извести, газовый хлор, радиация, натрия гипохлорит, другие методы;  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sz w:val="24"/>
          <w:szCs w:val="24"/>
          <w:vertAlign w:val="superscript"/>
          <w:lang w:eastAsia="zh-CN"/>
        </w:rPr>
        <w:t>3</w:t>
      </w:r>
      <w:r w:rsidRPr="005236EB">
        <w:rPr>
          <w:rFonts w:ascii="Times New Roman" w:eastAsia="Yu Mincho" w:hAnsi="Times New Roman"/>
          <w:sz w:val="24"/>
          <w:szCs w:val="24"/>
          <w:lang w:eastAsia="zh-CN"/>
        </w:rPr>
        <w:t xml:space="preserve"> – пруды, платформы, вакуумные фильтры, пресс-фильтры, сетчатые фильтры, центрифуги, электроосмотические приборы и техническими приемами. 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</w:pPr>
      <w:r w:rsidRPr="005236EB">
        <w:rPr>
          <w:rFonts w:ascii="Times New Roman" w:eastAsia="Yu Mincho" w:hAnsi="Times New Roman"/>
          <w:b/>
          <w:sz w:val="24"/>
          <w:szCs w:val="24"/>
          <w:u w:val="single"/>
          <w:lang w:eastAsia="zh-CN"/>
        </w:rPr>
        <w:t>Таблица № 17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center"/>
        <w:rPr>
          <w:rFonts w:ascii="Times New Roman" w:eastAsia="Yu Mincho" w:hAnsi="Times New Roman"/>
          <w:i/>
          <w:sz w:val="24"/>
          <w:szCs w:val="24"/>
          <w:lang w:eastAsia="zh-CN"/>
        </w:rPr>
      </w:pPr>
      <w:r w:rsidRPr="005236EB">
        <w:rPr>
          <w:rFonts w:ascii="Times New Roman" w:eastAsia="Yu Mincho" w:hAnsi="Times New Roman"/>
          <w:i/>
          <w:sz w:val="24"/>
          <w:szCs w:val="24"/>
          <w:lang w:eastAsia="zh-CN"/>
        </w:rPr>
        <w:t>Составляющие насосной станции сточных вод</w:t>
      </w:r>
    </w:p>
    <w:p w:rsidR="00D0027D" w:rsidRPr="005236EB" w:rsidRDefault="00D0027D" w:rsidP="00D0027D">
      <w:pPr>
        <w:tabs>
          <w:tab w:val="left" w:pos="1276"/>
        </w:tabs>
        <w:spacing w:after="0" w:line="240" w:lineRule="auto"/>
        <w:jc w:val="both"/>
        <w:rPr>
          <w:rFonts w:ascii="Times New Roman" w:eastAsia="Yu Mincho" w:hAnsi="Times New Roman"/>
          <w:sz w:val="24"/>
          <w:szCs w:val="24"/>
          <w:lang w:eastAsia="zh-C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037"/>
        <w:gridCol w:w="1459"/>
        <w:gridCol w:w="1255"/>
        <w:gridCol w:w="1123"/>
        <w:gridCol w:w="1992"/>
        <w:gridCol w:w="1191"/>
        <w:gridCol w:w="1721"/>
      </w:tblGrid>
      <w:tr w:rsidR="00D0027D" w:rsidRPr="005236EB" w:rsidTr="00741BAB">
        <w:tc>
          <w:tcPr>
            <w:tcW w:w="47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№ п/п.</w:t>
            </w:r>
          </w:p>
        </w:tc>
        <w:tc>
          <w:tcPr>
            <w:tcW w:w="118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Тип</w:t>
            </w:r>
          </w:p>
        </w:tc>
        <w:tc>
          <w:tcPr>
            <w:tcW w:w="146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Номинальный расход </w:t>
            </w:r>
          </w:p>
        </w:tc>
        <w:tc>
          <w:tcPr>
            <w:tcW w:w="1367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Высота откачки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Мощность </w:t>
            </w:r>
          </w:p>
        </w:tc>
        <w:tc>
          <w:tcPr>
            <w:tcW w:w="1679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Производительность</w:t>
            </w:r>
          </w:p>
        </w:tc>
        <w:tc>
          <w:tcPr>
            <w:tcW w:w="1298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 xml:space="preserve">Оборот 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Последний капитальный ремонт</w:t>
            </w: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6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8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6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18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6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tr w:rsidR="00D0027D" w:rsidRPr="005236EB" w:rsidTr="00741BAB">
        <w:tc>
          <w:tcPr>
            <w:tcW w:w="4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center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  <w:r w:rsidRPr="005236EB">
              <w:rPr>
                <w:rFonts w:ascii="Times New Roman" w:eastAsia="Yu Mincho" w:hAnsi="Times New Roman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8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6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367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679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shd w:val="clear" w:color="auto" w:fill="auto"/>
          </w:tcPr>
          <w:p w:rsidR="00D0027D" w:rsidRPr="005236EB" w:rsidRDefault="00D0027D" w:rsidP="00741BAB">
            <w:pPr>
              <w:tabs>
                <w:tab w:val="left" w:pos="1276"/>
              </w:tabs>
              <w:spacing w:after="200" w:line="276" w:lineRule="auto"/>
              <w:jc w:val="both"/>
              <w:rPr>
                <w:rFonts w:ascii="Times New Roman" w:eastAsia="Yu Mincho" w:hAnsi="Times New Roman"/>
                <w:sz w:val="20"/>
                <w:szCs w:val="20"/>
                <w:lang w:eastAsia="zh-CN"/>
              </w:rPr>
            </w:pPr>
          </w:p>
        </w:tc>
      </w:tr>
      <w:bookmarkEnd w:id="0"/>
    </w:tbl>
    <w:p w:rsidR="001B5C8B" w:rsidRDefault="00D0027D"/>
    <w:sectPr w:rsidR="001B5C8B" w:rsidSect="00D0027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Yu Mincho">
    <w:altName w:val="џа–ѕ’©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4094"/>
    <w:multiLevelType w:val="hybridMultilevel"/>
    <w:tmpl w:val="6F767C0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D0AC3"/>
    <w:multiLevelType w:val="hybridMultilevel"/>
    <w:tmpl w:val="0552930E"/>
    <w:lvl w:ilvl="0" w:tplc="56C2CCA2">
      <w:start w:val="1"/>
      <w:numFmt w:val="decimal"/>
      <w:lvlText w:val="(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6346CF"/>
    <w:multiLevelType w:val="hybridMultilevel"/>
    <w:tmpl w:val="7E52A6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D57DA1"/>
    <w:multiLevelType w:val="hybridMultilevel"/>
    <w:tmpl w:val="CF407B9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A47BA9"/>
    <w:multiLevelType w:val="hybridMultilevel"/>
    <w:tmpl w:val="CCE4E99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DE1F55"/>
    <w:multiLevelType w:val="hybridMultilevel"/>
    <w:tmpl w:val="60BA146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C5F5C"/>
    <w:multiLevelType w:val="hybridMultilevel"/>
    <w:tmpl w:val="449EE87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1637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137649"/>
    <w:multiLevelType w:val="hybridMultilevel"/>
    <w:tmpl w:val="451E260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717F58"/>
    <w:multiLevelType w:val="hybridMultilevel"/>
    <w:tmpl w:val="3376A0B4"/>
    <w:lvl w:ilvl="0" w:tplc="884E81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602DBB"/>
    <w:multiLevelType w:val="hybridMultilevel"/>
    <w:tmpl w:val="50CAA96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752B74"/>
    <w:multiLevelType w:val="hybridMultilevel"/>
    <w:tmpl w:val="83084E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A2B6F"/>
    <w:multiLevelType w:val="hybridMultilevel"/>
    <w:tmpl w:val="0AB66A9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F228B0"/>
    <w:multiLevelType w:val="hybridMultilevel"/>
    <w:tmpl w:val="48704F9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B85954"/>
    <w:multiLevelType w:val="hybridMultilevel"/>
    <w:tmpl w:val="06AE862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3B41B3"/>
    <w:multiLevelType w:val="hybridMultilevel"/>
    <w:tmpl w:val="81762E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941F2"/>
    <w:multiLevelType w:val="hybridMultilevel"/>
    <w:tmpl w:val="690A315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291067"/>
    <w:multiLevelType w:val="hybridMultilevel"/>
    <w:tmpl w:val="F24AB9B4"/>
    <w:lvl w:ilvl="0" w:tplc="04190017">
      <w:start w:val="1"/>
      <w:numFmt w:val="lowerLetter"/>
      <w:lvlText w:val="%1)"/>
      <w:lvlJc w:val="left"/>
      <w:pPr>
        <w:ind w:left="1503" w:hanging="360"/>
      </w:p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7" w15:restartNumberingAfterBreak="0">
    <w:nsid w:val="3F0C73B9"/>
    <w:multiLevelType w:val="hybridMultilevel"/>
    <w:tmpl w:val="A77A6858"/>
    <w:lvl w:ilvl="0" w:tplc="04190017">
      <w:start w:val="1"/>
      <w:numFmt w:val="lowerLetter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 w15:restartNumberingAfterBreak="0">
    <w:nsid w:val="45B44DF3"/>
    <w:multiLevelType w:val="hybridMultilevel"/>
    <w:tmpl w:val="5D8E759A"/>
    <w:lvl w:ilvl="0" w:tplc="04190017">
      <w:start w:val="1"/>
      <w:numFmt w:val="lowerLetter"/>
      <w:lvlText w:val="%1)"/>
      <w:lvlJc w:val="left"/>
      <w:pPr>
        <w:ind w:left="3621" w:hanging="360"/>
      </w:p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9" w15:restartNumberingAfterBreak="0">
    <w:nsid w:val="488A1F68"/>
    <w:multiLevelType w:val="hybridMultilevel"/>
    <w:tmpl w:val="C8A4E248"/>
    <w:lvl w:ilvl="0" w:tplc="08090017">
      <w:start w:val="1"/>
      <w:numFmt w:val="lowerLetter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8E84009"/>
    <w:multiLevelType w:val="hybridMultilevel"/>
    <w:tmpl w:val="D52478C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5F10FB"/>
    <w:multiLevelType w:val="hybridMultilevel"/>
    <w:tmpl w:val="F7AC1846"/>
    <w:lvl w:ilvl="0" w:tplc="CB4CBDD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CED2F7E4">
      <w:start w:val="1"/>
      <w:numFmt w:val="lowerLetter"/>
      <w:lvlText w:val="%2)"/>
      <w:lvlJc w:val="left"/>
      <w:pPr>
        <w:ind w:left="2667" w:hanging="1020"/>
      </w:pPr>
      <w:rPr>
        <w:rFonts w:hint="default"/>
        <w:color w:val="FF000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A055BAB"/>
    <w:multiLevelType w:val="hybridMultilevel"/>
    <w:tmpl w:val="13EA692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6D3EBD"/>
    <w:multiLevelType w:val="hybridMultilevel"/>
    <w:tmpl w:val="E5EAED50"/>
    <w:lvl w:ilvl="0" w:tplc="4B14D5D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6D6434"/>
    <w:multiLevelType w:val="hybridMultilevel"/>
    <w:tmpl w:val="F21CD9E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F0200D"/>
    <w:multiLevelType w:val="hybridMultilevel"/>
    <w:tmpl w:val="9A92766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6D265F"/>
    <w:multiLevelType w:val="hybridMultilevel"/>
    <w:tmpl w:val="98FA3F0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635FF3"/>
    <w:multiLevelType w:val="hybridMultilevel"/>
    <w:tmpl w:val="72FA462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383571"/>
    <w:multiLevelType w:val="hybridMultilevel"/>
    <w:tmpl w:val="CD3C1A0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C951CB4"/>
    <w:multiLevelType w:val="hybridMultilevel"/>
    <w:tmpl w:val="A21E039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25005C"/>
    <w:multiLevelType w:val="hybridMultilevel"/>
    <w:tmpl w:val="FC9C7D1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85444F"/>
    <w:multiLevelType w:val="hybridMultilevel"/>
    <w:tmpl w:val="B046DE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907370"/>
    <w:multiLevelType w:val="hybridMultilevel"/>
    <w:tmpl w:val="E66677F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AA049F8"/>
    <w:multiLevelType w:val="hybridMultilevel"/>
    <w:tmpl w:val="D5D04A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10E7226"/>
    <w:multiLevelType w:val="hybridMultilevel"/>
    <w:tmpl w:val="E658476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2EE6521"/>
    <w:multiLevelType w:val="hybridMultilevel"/>
    <w:tmpl w:val="DDF6E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3281C40"/>
    <w:multiLevelType w:val="hybridMultilevel"/>
    <w:tmpl w:val="0860AD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9552B1"/>
    <w:multiLevelType w:val="hybridMultilevel"/>
    <w:tmpl w:val="269EC35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C13332"/>
    <w:multiLevelType w:val="hybridMultilevel"/>
    <w:tmpl w:val="7254740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EF2F90"/>
    <w:multiLevelType w:val="hybridMultilevel"/>
    <w:tmpl w:val="E334EE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0A265F"/>
    <w:multiLevelType w:val="hybridMultilevel"/>
    <w:tmpl w:val="769E060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7">
      <w:start w:val="1"/>
      <w:numFmt w:val="lowerLetter"/>
      <w:lvlText w:val="%2)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7"/>
  </w:num>
  <w:num w:numId="3">
    <w:abstractNumId w:val="16"/>
  </w:num>
  <w:num w:numId="4">
    <w:abstractNumId w:val="21"/>
  </w:num>
  <w:num w:numId="5">
    <w:abstractNumId w:val="18"/>
  </w:num>
  <w:num w:numId="6">
    <w:abstractNumId w:val="1"/>
  </w:num>
  <w:num w:numId="7">
    <w:abstractNumId w:val="36"/>
  </w:num>
  <w:num w:numId="8">
    <w:abstractNumId w:val="9"/>
  </w:num>
  <w:num w:numId="9">
    <w:abstractNumId w:val="20"/>
  </w:num>
  <w:num w:numId="10">
    <w:abstractNumId w:val="19"/>
  </w:num>
  <w:num w:numId="11">
    <w:abstractNumId w:val="37"/>
  </w:num>
  <w:num w:numId="12">
    <w:abstractNumId w:val="15"/>
  </w:num>
  <w:num w:numId="13">
    <w:abstractNumId w:val="35"/>
  </w:num>
  <w:num w:numId="14">
    <w:abstractNumId w:val="13"/>
  </w:num>
  <w:num w:numId="15">
    <w:abstractNumId w:val="3"/>
  </w:num>
  <w:num w:numId="16">
    <w:abstractNumId w:val="38"/>
  </w:num>
  <w:num w:numId="17">
    <w:abstractNumId w:val="25"/>
  </w:num>
  <w:num w:numId="18">
    <w:abstractNumId w:val="28"/>
  </w:num>
  <w:num w:numId="19">
    <w:abstractNumId w:val="33"/>
  </w:num>
  <w:num w:numId="20">
    <w:abstractNumId w:val="6"/>
  </w:num>
  <w:num w:numId="21">
    <w:abstractNumId w:val="32"/>
  </w:num>
  <w:num w:numId="22">
    <w:abstractNumId w:val="8"/>
  </w:num>
  <w:num w:numId="23">
    <w:abstractNumId w:val="11"/>
  </w:num>
  <w:num w:numId="24">
    <w:abstractNumId w:val="2"/>
  </w:num>
  <w:num w:numId="25">
    <w:abstractNumId w:val="30"/>
  </w:num>
  <w:num w:numId="26">
    <w:abstractNumId w:val="12"/>
  </w:num>
  <w:num w:numId="27">
    <w:abstractNumId w:val="34"/>
  </w:num>
  <w:num w:numId="28">
    <w:abstractNumId w:val="26"/>
  </w:num>
  <w:num w:numId="29">
    <w:abstractNumId w:val="39"/>
  </w:num>
  <w:num w:numId="30">
    <w:abstractNumId w:val="7"/>
  </w:num>
  <w:num w:numId="31">
    <w:abstractNumId w:val="29"/>
  </w:num>
  <w:num w:numId="32">
    <w:abstractNumId w:val="27"/>
  </w:num>
  <w:num w:numId="33">
    <w:abstractNumId w:val="22"/>
  </w:num>
  <w:num w:numId="34">
    <w:abstractNumId w:val="31"/>
  </w:num>
  <w:num w:numId="35">
    <w:abstractNumId w:val="4"/>
  </w:num>
  <w:num w:numId="36">
    <w:abstractNumId w:val="40"/>
  </w:num>
  <w:num w:numId="37">
    <w:abstractNumId w:val="0"/>
  </w:num>
  <w:num w:numId="38">
    <w:abstractNumId w:val="24"/>
  </w:num>
  <w:num w:numId="39">
    <w:abstractNumId w:val="5"/>
  </w:num>
  <w:num w:numId="40">
    <w:abstractNumId w:val="10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7D"/>
    <w:rsid w:val="001A0E08"/>
    <w:rsid w:val="00402110"/>
    <w:rsid w:val="00D0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B2668-9B06-4336-9FE6-1F7EACBF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uiPriority w:val="99"/>
    <w:semiHidden/>
    <w:unhideWhenUsed/>
    <w:rsid w:val="00D0027D"/>
  </w:style>
  <w:style w:type="paragraph" w:styleId="a3">
    <w:name w:val="Subtitle"/>
    <w:basedOn w:val="a"/>
    <w:next w:val="a"/>
    <w:link w:val="a4"/>
    <w:uiPriority w:val="11"/>
    <w:qFormat/>
    <w:rsid w:val="00D0027D"/>
    <w:pPr>
      <w:numPr>
        <w:ilvl w:val="1"/>
      </w:numPr>
      <w:spacing w:after="200" w:line="276" w:lineRule="auto"/>
    </w:pPr>
    <w:rPr>
      <w:rFonts w:ascii="Calibri Light" w:eastAsia="Yu Gothic Light" w:hAnsi="Calibri Light"/>
      <w:i/>
      <w:iCs/>
      <w:color w:val="5B9BD5"/>
      <w:spacing w:val="15"/>
      <w:sz w:val="24"/>
      <w:szCs w:val="24"/>
      <w:lang w:val="ro-RO" w:eastAsia="zh-CN"/>
    </w:rPr>
  </w:style>
  <w:style w:type="character" w:customStyle="1" w:styleId="a4">
    <w:name w:val="Подзаголовок Знак"/>
    <w:basedOn w:val="a0"/>
    <w:link w:val="a3"/>
    <w:uiPriority w:val="11"/>
    <w:rsid w:val="00D0027D"/>
    <w:rPr>
      <w:rFonts w:ascii="Calibri Light" w:eastAsia="Yu Gothic Light" w:hAnsi="Calibri Light" w:cs="Times New Roman"/>
      <w:i/>
      <w:iCs/>
      <w:color w:val="5B9BD5"/>
      <w:spacing w:val="15"/>
      <w:sz w:val="24"/>
      <w:szCs w:val="24"/>
      <w:lang w:val="ro-RO" w:eastAsia="zh-CN"/>
    </w:rPr>
  </w:style>
  <w:style w:type="paragraph" w:styleId="a5">
    <w:name w:val="List Paragraph"/>
    <w:basedOn w:val="a"/>
    <w:uiPriority w:val="34"/>
    <w:qFormat/>
    <w:rsid w:val="00D0027D"/>
    <w:pPr>
      <w:spacing w:after="200" w:line="276" w:lineRule="auto"/>
      <w:ind w:left="720"/>
      <w:contextualSpacing/>
    </w:pPr>
    <w:rPr>
      <w:rFonts w:eastAsia="Yu Mincho"/>
      <w:lang w:val="ro-RO" w:eastAsia="zh-CN"/>
    </w:rPr>
  </w:style>
  <w:style w:type="paragraph" w:styleId="a6">
    <w:name w:val="header"/>
    <w:basedOn w:val="a"/>
    <w:link w:val="a7"/>
    <w:uiPriority w:val="99"/>
    <w:unhideWhenUsed/>
    <w:rsid w:val="00D0027D"/>
    <w:pPr>
      <w:tabs>
        <w:tab w:val="center" w:pos="4677"/>
        <w:tab w:val="right" w:pos="9355"/>
      </w:tabs>
      <w:spacing w:after="0" w:line="240" w:lineRule="auto"/>
    </w:pPr>
    <w:rPr>
      <w:rFonts w:eastAsia="Yu Mincho"/>
      <w:lang w:val="ro-RO" w:eastAsia="zh-CN"/>
    </w:rPr>
  </w:style>
  <w:style w:type="character" w:customStyle="1" w:styleId="a7">
    <w:name w:val="Верхний колонтитул Знак"/>
    <w:basedOn w:val="a0"/>
    <w:link w:val="a6"/>
    <w:uiPriority w:val="99"/>
    <w:rsid w:val="00D0027D"/>
    <w:rPr>
      <w:rFonts w:ascii="Calibri" w:eastAsia="Yu Mincho" w:hAnsi="Calibri" w:cs="Times New Roman"/>
      <w:lang w:val="ro-RO" w:eastAsia="zh-CN"/>
    </w:rPr>
  </w:style>
  <w:style w:type="paragraph" w:styleId="a8">
    <w:name w:val="footer"/>
    <w:basedOn w:val="a"/>
    <w:link w:val="a9"/>
    <w:uiPriority w:val="99"/>
    <w:unhideWhenUsed/>
    <w:rsid w:val="00D0027D"/>
    <w:pPr>
      <w:tabs>
        <w:tab w:val="center" w:pos="4677"/>
        <w:tab w:val="right" w:pos="9355"/>
      </w:tabs>
      <w:spacing w:after="0" w:line="240" w:lineRule="auto"/>
    </w:pPr>
    <w:rPr>
      <w:rFonts w:eastAsia="Yu Mincho"/>
      <w:lang w:val="ro-RO" w:eastAsia="zh-CN"/>
    </w:rPr>
  </w:style>
  <w:style w:type="character" w:customStyle="1" w:styleId="a9">
    <w:name w:val="Нижний колонтитул Знак"/>
    <w:basedOn w:val="a0"/>
    <w:link w:val="a8"/>
    <w:uiPriority w:val="99"/>
    <w:rsid w:val="00D0027D"/>
    <w:rPr>
      <w:rFonts w:ascii="Calibri" w:eastAsia="Yu Mincho" w:hAnsi="Calibri" w:cs="Times New Roman"/>
      <w:lang w:val="ro-RO" w:eastAsia="zh-CN"/>
    </w:rPr>
  </w:style>
  <w:style w:type="paragraph" w:styleId="aa">
    <w:name w:val="Balloon Text"/>
    <w:basedOn w:val="a"/>
    <w:link w:val="ab"/>
    <w:uiPriority w:val="99"/>
    <w:semiHidden/>
    <w:unhideWhenUsed/>
    <w:rsid w:val="00D0027D"/>
    <w:pPr>
      <w:spacing w:after="0" w:line="240" w:lineRule="auto"/>
    </w:pPr>
    <w:rPr>
      <w:rFonts w:ascii="Segoe UI" w:eastAsia="Yu Mincho" w:hAnsi="Segoe UI" w:cs="Segoe UI"/>
      <w:sz w:val="18"/>
      <w:szCs w:val="18"/>
      <w:lang w:val="ro-RO" w:eastAsia="zh-CN"/>
    </w:rPr>
  </w:style>
  <w:style w:type="character" w:customStyle="1" w:styleId="ab">
    <w:name w:val="Текст выноски Знак"/>
    <w:basedOn w:val="a0"/>
    <w:link w:val="aa"/>
    <w:uiPriority w:val="99"/>
    <w:semiHidden/>
    <w:rsid w:val="00D0027D"/>
    <w:rPr>
      <w:rFonts w:ascii="Segoe UI" w:eastAsia="Yu Mincho" w:hAnsi="Segoe UI" w:cs="Segoe UI"/>
      <w:sz w:val="18"/>
      <w:szCs w:val="18"/>
      <w:lang w:val="ro-RO" w:eastAsia="zh-CN"/>
    </w:rPr>
  </w:style>
  <w:style w:type="table" w:styleId="ac">
    <w:name w:val="Table Grid"/>
    <w:basedOn w:val="a1"/>
    <w:uiPriority w:val="59"/>
    <w:rsid w:val="00D0027D"/>
    <w:pPr>
      <w:spacing w:after="0" w:line="240" w:lineRule="auto"/>
    </w:pPr>
    <w:rPr>
      <w:rFonts w:ascii="Calibri" w:eastAsia="Yu Mincho" w:hAnsi="Calibri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semiHidden/>
    <w:unhideWhenUsed/>
    <w:rsid w:val="00D0027D"/>
    <w:rPr>
      <w:color w:val="0000FF"/>
      <w:u w:val="single"/>
    </w:rPr>
  </w:style>
  <w:style w:type="character" w:styleId="ae">
    <w:name w:val="annotation reference"/>
    <w:uiPriority w:val="99"/>
    <w:semiHidden/>
    <w:unhideWhenUsed/>
    <w:rsid w:val="00D0027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0027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0027D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0027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0027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NP. Perevoznic</dc:creator>
  <cp:keywords/>
  <dc:description/>
  <cp:lastModifiedBy>Natalia NP. Perevoznic</cp:lastModifiedBy>
  <cp:revision>1</cp:revision>
  <dcterms:created xsi:type="dcterms:W3CDTF">2019-12-02T09:13:00Z</dcterms:created>
  <dcterms:modified xsi:type="dcterms:W3CDTF">2019-12-02T09:14:00Z</dcterms:modified>
</cp:coreProperties>
</file>